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eastAsia" w:ascii="仿宋" w:hAnsi="仿宋" w:eastAsia="仿宋" w:cs="仿宋"/>
          <w:b/>
          <w:color w:val="000000"/>
          <w:sz w:val="28"/>
          <w:szCs w:val="28"/>
          <w:lang w:val="en-US"/>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rPr>
        <w:t>20210063</w:t>
      </w:r>
    </w:p>
    <w:p>
      <w:pPr>
        <w:tabs>
          <w:tab w:val="left" w:pos="8280"/>
        </w:tabs>
        <w:spacing w:line="480" w:lineRule="auto"/>
        <w:rPr>
          <w:rFonts w:hint="eastAsia" w:ascii="仿宋" w:hAnsi="仿宋" w:eastAsia="仿宋" w:cs="仿宋"/>
          <w:b/>
          <w:color w:val="000000"/>
          <w:sz w:val="28"/>
        </w:rPr>
      </w:pPr>
    </w:p>
    <w:p>
      <w:pPr>
        <w:tabs>
          <w:tab w:val="left" w:pos="8280"/>
        </w:tabs>
        <w:spacing w:line="480" w:lineRule="auto"/>
        <w:rPr>
          <w:rFonts w:hint="eastAsia" w:ascii="仿宋" w:hAnsi="仿宋" w:eastAsia="仿宋" w:cs="仿宋"/>
          <w:b/>
          <w:color w:val="000000"/>
          <w:sz w:val="28"/>
        </w:rPr>
      </w:pPr>
    </w:p>
    <w:p>
      <w:pPr>
        <w:tabs>
          <w:tab w:val="left" w:pos="8280"/>
        </w:tabs>
        <w:spacing w:line="480" w:lineRule="auto"/>
        <w:rPr>
          <w:rFonts w:hint="eastAsia" w:ascii="仿宋" w:hAnsi="仿宋" w:eastAsia="仿宋" w:cs="仿宋"/>
          <w:b/>
          <w:color w:val="000000"/>
          <w:sz w:val="28"/>
        </w:rPr>
      </w:pPr>
    </w:p>
    <w:p>
      <w:pPr>
        <w:tabs>
          <w:tab w:val="left" w:pos="8280"/>
        </w:tabs>
        <w:spacing w:line="480" w:lineRule="auto"/>
        <w:rPr>
          <w:rFonts w:hint="eastAsia" w:ascii="仿宋" w:hAnsi="仿宋" w:eastAsia="仿宋" w:cs="仿宋"/>
          <w:b/>
          <w:color w:val="000000"/>
          <w:sz w:val="28"/>
        </w:rPr>
      </w:pPr>
    </w:p>
    <w:p>
      <w:pPr>
        <w:pStyle w:val="19"/>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19"/>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autoSpaceDE w:val="0"/>
        <w:autoSpaceDN w:val="0"/>
        <w:adjustRightInd w:val="0"/>
        <w:spacing w:line="560" w:lineRule="atLeast"/>
        <w:jc w:val="center"/>
        <w:rPr>
          <w:rFonts w:hint="eastAsia" w:ascii="仿宋" w:hAnsi="仿宋" w:eastAsia="仿宋" w:cs="仿宋"/>
          <w:b/>
          <w:bCs/>
          <w:snapToGrid w:val="0"/>
          <w:color w:val="000000"/>
          <w:sz w:val="32"/>
        </w:rPr>
      </w:pPr>
    </w:p>
    <w:p>
      <w:pPr>
        <w:autoSpaceDE w:val="0"/>
        <w:autoSpaceDN w:val="0"/>
        <w:adjustRightInd w:val="0"/>
        <w:spacing w:line="560" w:lineRule="atLeast"/>
        <w:jc w:val="center"/>
        <w:rPr>
          <w:rFonts w:hint="eastAsia" w:ascii="仿宋" w:hAnsi="仿宋" w:eastAsia="仿宋" w:cs="仿宋"/>
          <w:b/>
          <w:bCs/>
          <w:snapToGrid w:val="0"/>
          <w:color w:val="000000"/>
          <w:sz w:val="32"/>
        </w:rPr>
      </w:pPr>
    </w:p>
    <w:p>
      <w:pPr>
        <w:autoSpaceDE w:val="0"/>
        <w:autoSpaceDN w:val="0"/>
        <w:adjustRightInd w:val="0"/>
        <w:spacing w:line="560" w:lineRule="atLeast"/>
        <w:jc w:val="center"/>
        <w:rPr>
          <w:rFonts w:hint="eastAsia" w:ascii="仿宋" w:hAnsi="仿宋" w:eastAsia="仿宋" w:cs="仿宋"/>
          <w:b/>
          <w:bCs/>
          <w:snapToGrid w:val="0"/>
          <w:color w:val="000000"/>
          <w:sz w:val="32"/>
        </w:rPr>
      </w:pPr>
    </w:p>
    <w:p>
      <w:pPr>
        <w:autoSpaceDE w:val="0"/>
        <w:autoSpaceDN w:val="0"/>
        <w:adjustRightInd w:val="0"/>
        <w:spacing w:line="560" w:lineRule="atLeast"/>
        <w:jc w:val="center"/>
        <w:rPr>
          <w:rFonts w:hint="eastAsia" w:ascii="仿宋" w:hAnsi="仿宋" w:eastAsia="仿宋" w:cs="仿宋"/>
          <w:b/>
          <w:bCs/>
          <w:snapToGrid w:val="0"/>
          <w:color w:val="000000"/>
          <w:sz w:val="32"/>
        </w:rPr>
      </w:pPr>
    </w:p>
    <w:p>
      <w:pPr>
        <w:autoSpaceDE w:val="0"/>
        <w:autoSpaceDN w:val="0"/>
        <w:adjustRightInd w:val="0"/>
        <w:spacing w:line="560" w:lineRule="atLeast"/>
        <w:jc w:val="center"/>
        <w:rPr>
          <w:rFonts w:hint="eastAsia" w:ascii="仿宋" w:hAnsi="仿宋" w:eastAsia="仿宋" w:cs="仿宋"/>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 w:hAnsi="仿宋" w:eastAsia="仿宋" w:cs="仿宋"/>
          <w:b w:val="0"/>
          <w:bCs/>
          <w:snapToGrid w:val="0"/>
          <w:color w:val="000000"/>
          <w:sz w:val="32"/>
          <w:szCs w:val="32"/>
          <w:highlight w:val="yellow"/>
          <w:lang w:val="en-US" w:eastAsia="zh-CN"/>
        </w:rPr>
        <w:t>2021</w:t>
      </w:r>
      <w:r>
        <w:rPr>
          <w:rFonts w:hint="eastAsia" w:ascii="仿宋" w:hAnsi="仿宋" w:eastAsia="仿宋" w:cs="仿宋"/>
          <w:b w:val="0"/>
          <w:bCs/>
          <w:snapToGrid w:val="0"/>
          <w:color w:val="000000"/>
          <w:sz w:val="32"/>
          <w:szCs w:val="32"/>
          <w:highlight w:val="yellow"/>
          <w:lang w:eastAsia="zh-CN"/>
        </w:rPr>
        <w:t>年</w:t>
      </w:r>
      <w:r>
        <w:rPr>
          <w:rFonts w:hint="eastAsia" w:ascii="仿宋" w:hAnsi="仿宋" w:eastAsia="仿宋" w:cs="仿宋"/>
          <w:b w:val="0"/>
          <w:bCs/>
          <w:snapToGrid w:val="0"/>
          <w:color w:val="000000"/>
          <w:sz w:val="32"/>
          <w:szCs w:val="32"/>
          <w:highlight w:val="yellow"/>
          <w:lang w:val="en-US" w:eastAsia="zh-CN"/>
        </w:rPr>
        <w:t>11</w:t>
      </w:r>
      <w:r>
        <w:rPr>
          <w:rFonts w:hint="eastAsia" w:ascii="仿宋" w:hAnsi="仿宋" w:eastAsia="仿宋" w:cs="仿宋"/>
          <w:b w:val="0"/>
          <w:bCs/>
          <w:snapToGrid w:val="0"/>
          <w:color w:val="000000"/>
          <w:sz w:val="32"/>
          <w:szCs w:val="32"/>
          <w:highlight w:val="yellow"/>
        </w:rPr>
        <w:t>月</w:t>
      </w:r>
      <w:r>
        <w:rPr>
          <w:rFonts w:hint="eastAsia" w:ascii="仿宋" w:hAnsi="仿宋" w:eastAsia="仿宋" w:cs="仿宋"/>
          <w:b w:val="0"/>
          <w:bCs/>
          <w:snapToGrid w:val="0"/>
          <w:color w:val="000000"/>
          <w:sz w:val="32"/>
          <w:szCs w:val="32"/>
          <w:highlight w:val="yellow"/>
          <w:lang w:val="en-US" w:eastAsia="zh-CN"/>
        </w:rPr>
        <w:t>24</w:t>
      </w:r>
      <w:r>
        <w:rPr>
          <w:rFonts w:hint="eastAsia" w:ascii="仿宋" w:hAnsi="仿宋" w:eastAsia="仿宋" w:cs="仿宋"/>
          <w:b w:val="0"/>
          <w:bCs/>
          <w:snapToGrid w:val="0"/>
          <w:color w:val="000000"/>
          <w:sz w:val="32"/>
          <w:szCs w:val="32"/>
          <w:highlight w:val="yellow"/>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仿宋" w:hAnsi="仿宋" w:eastAsia="仿宋" w:cs="仿宋"/>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lang w:val="en-US" w:eastAsia="zh-CN"/>
        </w:rPr>
        <w:t>数字人民币</w:t>
      </w:r>
      <w:r>
        <w:rPr>
          <w:rFonts w:hint="eastAsia" w:ascii="仿宋" w:hAnsi="仿宋" w:eastAsia="仿宋" w:cs="仿宋"/>
          <w:snapToGrid w:val="0"/>
          <w:color w:val="000000"/>
          <w:sz w:val="28"/>
          <w:highlight w:val="yellow"/>
          <w:u w:val="single"/>
        </w:rPr>
        <w:t>项目</w:t>
      </w:r>
      <w:r>
        <w:rPr>
          <w:rFonts w:hint="eastAsia" w:ascii="仿宋" w:hAnsi="仿宋" w:eastAsia="仿宋" w:cs="仿宋"/>
          <w:snapToGrid w:val="0"/>
          <w:color w:val="00000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4"/>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lang w:eastAsia="zh-CN"/>
        </w:rPr>
      </w:pPr>
      <w:r>
        <w:rPr>
          <w:rFonts w:hint="eastAsia" w:ascii="仿宋" w:hAnsi="仿宋" w:eastAsia="仿宋" w:cs="仿宋"/>
          <w:snapToGrid w:val="0"/>
          <w:color w:val="000000"/>
          <w:sz w:val="28"/>
          <w:szCs w:val="28"/>
          <w:highlight w:val="none"/>
        </w:rPr>
        <w:t>根据</w:t>
      </w:r>
      <w:r>
        <w:rPr>
          <w:rFonts w:hint="eastAsia" w:ascii="仿宋" w:hAnsi="仿宋" w:eastAsia="仿宋" w:cs="仿宋"/>
          <w:snapToGrid w:val="0"/>
          <w:color w:val="000000"/>
          <w:sz w:val="28"/>
          <w:highlight w:val="none"/>
        </w:rPr>
        <w:t>江苏常熟农村商业银行股份有限公司</w:t>
      </w:r>
      <w:r>
        <w:rPr>
          <w:rFonts w:hint="eastAsia" w:ascii="仿宋" w:hAnsi="仿宋" w:eastAsia="仿宋" w:cs="仿宋"/>
          <w:snapToGrid w:val="0"/>
          <w:color w:val="000000"/>
          <w:sz w:val="28"/>
          <w:szCs w:val="28"/>
          <w:highlight w:val="none"/>
        </w:rPr>
        <w:t>业务发展需求，现就</w:t>
      </w:r>
      <w:r>
        <w:rPr>
          <w:rFonts w:hint="eastAsia" w:ascii="仿宋" w:hAnsi="仿宋" w:eastAsia="仿宋" w:cs="仿宋"/>
          <w:snapToGrid w:val="0"/>
          <w:color w:val="000000"/>
          <w:sz w:val="28"/>
          <w:highlight w:val="none"/>
          <w:lang w:eastAsia="zh-CN"/>
        </w:rPr>
        <w:t>我行</w:t>
      </w:r>
      <w:r>
        <w:rPr>
          <w:rFonts w:hint="eastAsia" w:ascii="仿宋" w:hAnsi="仿宋" w:eastAsia="仿宋" w:cs="仿宋"/>
          <w:snapToGrid w:val="0"/>
          <w:color w:val="000000"/>
          <w:sz w:val="28"/>
          <w:highlight w:val="none"/>
        </w:rPr>
        <w:t>“</w:t>
      </w:r>
      <w:r>
        <w:rPr>
          <w:rFonts w:hint="eastAsia" w:ascii="仿宋" w:hAnsi="仿宋" w:eastAsia="仿宋" w:cs="仿宋"/>
          <w:snapToGrid w:val="0"/>
          <w:color w:val="000000"/>
          <w:sz w:val="28"/>
          <w:highlight w:val="none"/>
          <w:lang w:val="en-US" w:eastAsia="zh-CN"/>
        </w:rPr>
        <w:t>数字人民币</w:t>
      </w:r>
      <w:r>
        <w:rPr>
          <w:rFonts w:hint="eastAsia" w:ascii="仿宋" w:hAnsi="仿宋" w:eastAsia="仿宋" w:cs="仿宋"/>
          <w:snapToGrid w:val="0"/>
          <w:color w:val="000000"/>
          <w:sz w:val="28"/>
          <w:szCs w:val="28"/>
          <w:highlight w:val="none"/>
          <w:u w:val="none"/>
        </w:rPr>
        <w:t>项目</w:t>
      </w:r>
      <w:r>
        <w:rPr>
          <w:rFonts w:hint="eastAsia" w:ascii="仿宋" w:hAnsi="仿宋" w:eastAsia="仿宋" w:cs="仿宋"/>
          <w:snapToGrid w:val="0"/>
          <w:color w:val="000000"/>
          <w:sz w:val="28"/>
          <w:szCs w:val="28"/>
          <w:highlight w:val="none"/>
        </w:rPr>
        <w:t>”进行招标</w:t>
      </w:r>
      <w:r>
        <w:rPr>
          <w:rFonts w:hint="eastAsia" w:ascii="仿宋" w:hAnsi="仿宋" w:eastAsia="仿宋" w:cs="仿宋"/>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 w:hAnsi="仿宋" w:eastAsia="仿宋" w:cs="仿宋"/>
          <w:b/>
          <w:bCs/>
          <w:snapToGrid w:val="0"/>
          <w:color w:val="000000"/>
          <w:sz w:val="28"/>
          <w:szCs w:val="28"/>
          <w:highlight w:val="none"/>
          <w:lang w:val="en-US" w:eastAsia="zh-CN"/>
        </w:rPr>
      </w:pPr>
      <w:r>
        <w:rPr>
          <w:rFonts w:hint="eastAsia" w:ascii="仿宋" w:hAnsi="仿宋" w:eastAsia="仿宋" w:cs="仿宋"/>
          <w:b/>
          <w:bCs/>
          <w:snapToGrid w:val="0"/>
          <w:color w:val="000000"/>
          <w:sz w:val="28"/>
          <w:szCs w:val="28"/>
          <w:highlight w:val="none"/>
          <w:lang w:val="en-US" w:eastAsia="zh-CN"/>
        </w:rPr>
        <w:t>1.招标编号：</w:t>
      </w:r>
      <w:r>
        <w:rPr>
          <w:rFonts w:hint="eastAsia" w:ascii="仿宋" w:hAnsi="仿宋" w:eastAsia="仿宋" w:cs="仿宋"/>
          <w:b w:val="0"/>
          <w:bCs w:val="0"/>
          <w:snapToGrid w:val="0"/>
          <w:color w:val="000000"/>
          <w:sz w:val="28"/>
          <w:szCs w:val="28"/>
          <w:highlight w:val="none"/>
          <w:lang w:val="en-US" w:eastAsia="zh-CN"/>
        </w:rPr>
        <w:t>20210063</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 w:hAnsi="仿宋" w:eastAsia="仿宋" w:cs="仿宋"/>
          <w:snapToGrid w:val="0"/>
          <w:color w:val="000000"/>
          <w:sz w:val="28"/>
          <w:szCs w:val="28"/>
          <w:highlight w:val="none"/>
          <w:u w:val="single"/>
        </w:rPr>
      </w:pPr>
      <w:r>
        <w:rPr>
          <w:rFonts w:hint="eastAsia" w:ascii="仿宋" w:hAnsi="仿宋" w:eastAsia="仿宋" w:cs="仿宋"/>
          <w:b/>
          <w:bCs/>
          <w:snapToGrid w:val="0"/>
          <w:color w:val="000000"/>
          <w:sz w:val="28"/>
          <w:szCs w:val="28"/>
          <w:highlight w:val="none"/>
          <w:lang w:val="en-US" w:eastAsia="zh-CN"/>
        </w:rPr>
        <w:t>2.</w:t>
      </w:r>
      <w:r>
        <w:rPr>
          <w:rFonts w:hint="eastAsia" w:ascii="仿宋" w:hAnsi="仿宋" w:eastAsia="仿宋" w:cs="仿宋"/>
          <w:b/>
          <w:bCs/>
          <w:snapToGrid w:val="0"/>
          <w:color w:val="000000"/>
          <w:sz w:val="28"/>
          <w:szCs w:val="28"/>
          <w:highlight w:val="none"/>
        </w:rPr>
        <w:t>招标人：</w:t>
      </w:r>
      <w:r>
        <w:rPr>
          <w:rFonts w:hint="eastAsia" w:ascii="仿宋" w:hAnsi="仿宋" w:eastAsia="仿宋" w:cs="仿宋"/>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snapToGrid w:val="0"/>
          <w:sz w:val="28"/>
          <w:szCs w:val="28"/>
          <w:highlight w:val="none"/>
          <w:lang w:val="en-US" w:eastAsia="zh-CN"/>
        </w:rPr>
      </w:pPr>
      <w:r>
        <w:rPr>
          <w:rFonts w:hint="eastAsia" w:ascii="仿宋" w:hAnsi="仿宋" w:eastAsia="仿宋" w:cs="仿宋"/>
          <w:b/>
          <w:bCs/>
          <w:snapToGrid w:val="0"/>
          <w:sz w:val="28"/>
          <w:szCs w:val="28"/>
          <w:highlight w:val="none"/>
          <w:lang w:val="en-US" w:eastAsia="zh-CN"/>
        </w:rPr>
        <w:t>3.</w:t>
      </w:r>
      <w:r>
        <w:rPr>
          <w:rFonts w:hint="eastAsia" w:ascii="仿宋" w:hAnsi="仿宋" w:eastAsia="仿宋" w:cs="仿宋"/>
          <w:b/>
          <w:bCs/>
          <w:snapToGrid w:val="0"/>
          <w:sz w:val="28"/>
          <w:szCs w:val="28"/>
          <w:highlight w:val="none"/>
        </w:rPr>
        <w:t>项目实施地点：</w:t>
      </w:r>
      <w:r>
        <w:rPr>
          <w:rFonts w:hint="eastAsia" w:ascii="仿宋" w:hAnsi="仿宋" w:eastAsia="仿宋" w:cs="仿宋"/>
          <w:b w:val="0"/>
          <w:bCs w:val="0"/>
          <w:snapToGrid w:val="0"/>
          <w:sz w:val="28"/>
          <w:szCs w:val="28"/>
          <w:highlight w:val="none"/>
          <w:lang w:val="en-US" w:eastAsia="zh-CN"/>
        </w:rPr>
        <w:t>江苏苏州2.5产业园M3栋</w:t>
      </w:r>
      <w:bookmarkStart w:id="2" w:name="_GoBack"/>
      <w:bookmarkEnd w:id="2"/>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4.</w:t>
      </w:r>
      <w:r>
        <w:rPr>
          <w:rFonts w:hint="eastAsia" w:ascii="仿宋" w:hAnsi="仿宋" w:eastAsia="仿宋" w:cs="仿宋"/>
          <w:b/>
          <w:bCs/>
          <w:snapToGrid w:val="0"/>
          <w:sz w:val="28"/>
          <w:szCs w:val="28"/>
          <w:highlight w:val="none"/>
        </w:rPr>
        <w:t>发放标书时间：</w:t>
      </w:r>
      <w:r>
        <w:rPr>
          <w:rFonts w:hint="eastAsia" w:ascii="仿宋" w:hAnsi="仿宋" w:eastAsia="仿宋" w:cs="仿宋"/>
          <w:b/>
          <w:bCs/>
          <w:snapToGrid w:val="0"/>
          <w:sz w:val="28"/>
          <w:szCs w:val="28"/>
          <w:highlight w:val="none"/>
          <w:lang w:val="en-US" w:eastAsia="zh-CN"/>
        </w:rPr>
        <w:t xml:space="preserve"> </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2021</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11</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24</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5.</w:t>
      </w:r>
      <w:r>
        <w:rPr>
          <w:rFonts w:hint="eastAsia" w:ascii="仿宋" w:hAnsi="仿宋" w:eastAsia="仿宋" w:cs="仿宋"/>
          <w:b/>
          <w:bCs/>
          <w:snapToGrid w:val="0"/>
          <w:sz w:val="28"/>
          <w:szCs w:val="28"/>
          <w:highlight w:val="none"/>
        </w:rPr>
        <w:t>投标截止时间：</w:t>
      </w:r>
      <w:r>
        <w:rPr>
          <w:rFonts w:hint="eastAsia" w:ascii="仿宋" w:hAnsi="仿宋" w:eastAsia="仿宋" w:cs="仿宋"/>
          <w:b/>
          <w:bCs/>
          <w:snapToGrid w:val="0"/>
          <w:sz w:val="28"/>
          <w:szCs w:val="28"/>
          <w:highlight w:val="none"/>
          <w:lang w:val="en-US" w:eastAsia="zh-CN"/>
        </w:rPr>
        <w:t xml:space="preserve"> </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2021</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12</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13</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lang w:val="en-US" w:eastAsia="zh-CN"/>
        </w:rPr>
        <w:t>6.</w:t>
      </w:r>
      <w:r>
        <w:rPr>
          <w:rFonts w:hint="eastAsia" w:ascii="仿宋" w:hAnsi="仿宋" w:eastAsia="仿宋" w:cs="仿宋"/>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lang w:val="en-US"/>
        </w:rPr>
      </w:pPr>
      <w:r>
        <w:rPr>
          <w:rFonts w:hint="eastAsia" w:ascii="仿宋" w:hAnsi="仿宋" w:eastAsia="仿宋" w:cs="仿宋"/>
          <w:kern w:val="0"/>
          <w:sz w:val="28"/>
          <w:szCs w:val="28"/>
          <w:highlight w:val="none"/>
        </w:rPr>
        <w:t xml:space="preserve">联系人： </w:t>
      </w:r>
      <w:r>
        <w:rPr>
          <w:rFonts w:hint="eastAsia" w:ascii="仿宋" w:hAnsi="仿宋" w:eastAsia="仿宋" w:cs="仿宋"/>
          <w:kern w:val="0"/>
          <w:sz w:val="28"/>
          <w:szCs w:val="28"/>
          <w:highlight w:val="none"/>
          <w:lang w:val="en-US" w:eastAsia="zh-CN"/>
        </w:rPr>
        <w:t>魏靖</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lang w:val="en-US"/>
        </w:rPr>
      </w:pPr>
      <w:r>
        <w:rPr>
          <w:rFonts w:hint="eastAsia" w:ascii="仿宋" w:hAnsi="仿宋" w:eastAsia="仿宋" w:cs="仿宋"/>
          <w:kern w:val="0"/>
          <w:sz w:val="28"/>
          <w:szCs w:val="28"/>
          <w:highlight w:val="none"/>
        </w:rPr>
        <w:t>电话号码：0512-</w:t>
      </w:r>
      <w:r>
        <w:rPr>
          <w:rFonts w:hint="eastAsia" w:ascii="仿宋" w:hAnsi="仿宋" w:eastAsia="仿宋" w:cs="仿宋"/>
          <w:kern w:val="0"/>
          <w:sz w:val="28"/>
          <w:szCs w:val="28"/>
          <w:highlight w:val="none"/>
          <w:lang w:val="en-US" w:eastAsia="zh-CN"/>
        </w:rPr>
        <w:t>52909233</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标书接收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4"/>
        <w:spacing w:after="240"/>
        <w:jc w:val="right"/>
        <w:rPr>
          <w:rFonts w:hint="eastAsia" w:ascii="仿宋" w:hAnsi="仿宋" w:eastAsia="仿宋" w:cs="仿宋"/>
          <w:snapToGrid w:val="0"/>
          <w:color w:val="000000"/>
          <w:sz w:val="28"/>
        </w:rPr>
      </w:pPr>
    </w:p>
    <w:p>
      <w:pPr>
        <w:pStyle w:val="4"/>
        <w:spacing w:after="240"/>
        <w:jc w:val="right"/>
        <w:rPr>
          <w:rFonts w:hint="eastAsia" w:ascii="仿宋" w:hAnsi="仿宋" w:eastAsia="仿宋" w:cs="仿宋"/>
          <w:snapToGrid w:val="0"/>
          <w:color w:val="000000"/>
          <w:sz w:val="28"/>
        </w:rPr>
      </w:pPr>
      <w:r>
        <w:rPr>
          <w:rFonts w:hint="eastAsia" w:ascii="仿宋" w:hAnsi="仿宋" w:eastAsia="仿宋" w:cs="仿宋"/>
          <w:snapToGrid w:val="0"/>
          <w:color w:val="000000"/>
          <w:sz w:val="28"/>
        </w:rPr>
        <w:t>江苏常熟农村商业银行股份有限公司</w:t>
      </w:r>
    </w:p>
    <w:p>
      <w:pPr>
        <w:pStyle w:val="4"/>
        <w:spacing w:after="240"/>
        <w:jc w:val="center"/>
        <w:rPr>
          <w:rFonts w:hint="eastAsia" w:ascii="仿宋" w:hAnsi="仿宋" w:eastAsia="仿宋" w:cs="仿宋"/>
          <w:b/>
          <w:snapToGrid w:val="0"/>
          <w:szCs w:val="28"/>
        </w:rPr>
      </w:pPr>
      <w:r>
        <w:rPr>
          <w:rFonts w:hint="eastAsia" w:ascii="仿宋" w:hAnsi="仿宋" w:eastAsia="仿宋" w:cs="仿宋"/>
          <w:snapToGrid w:val="0"/>
          <w:color w:val="000000"/>
        </w:rPr>
        <w:br w:type="page"/>
      </w:r>
      <w:r>
        <w:rPr>
          <w:rFonts w:hint="eastAsia" w:ascii="仿宋" w:hAnsi="仿宋" w:eastAsia="仿宋" w:cs="仿宋"/>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8"/>
          <w:highlight w:val="yellow"/>
          <w:u w:val="single"/>
          <w:lang w:val="en-US" w:eastAsia="zh-CN"/>
        </w:rPr>
        <w:t>数字人民币</w:t>
      </w:r>
      <w:r>
        <w:rPr>
          <w:rFonts w:hint="eastAsia" w:ascii="仿宋" w:hAnsi="仿宋" w:eastAsia="仿宋" w:cs="仿宋"/>
          <w:snapToGrid w:val="0"/>
          <w:color w:val="000000"/>
          <w:sz w:val="28"/>
          <w:szCs w:val="28"/>
          <w:highlight w:val="yellow"/>
          <w:u w:val="single"/>
        </w:rPr>
        <w:t>项目</w:t>
      </w:r>
      <w:r>
        <w:rPr>
          <w:rFonts w:hint="eastAsia" w:ascii="仿宋" w:hAnsi="仿宋" w:eastAsia="仿宋" w:cs="仿宋"/>
          <w:snapToGrid w:val="0"/>
          <w:color w:val="000000"/>
          <w:sz w:val="28"/>
          <w:szCs w:val="28"/>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1000</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万元人民币（或等值外币），注册时间不少于</w:t>
      </w:r>
      <w:r>
        <w:rPr>
          <w:rFonts w:hint="eastAsia" w:ascii="仿宋" w:hAnsi="仿宋" w:eastAsia="仿宋" w:cs="仿宋"/>
          <w:snapToGrid w:val="0"/>
          <w:color w:val="000000"/>
          <w:sz w:val="28"/>
          <w:szCs w:val="28"/>
          <w:highlight w:val="yellow"/>
          <w:u w:val="single"/>
        </w:rPr>
        <w:t xml:space="preserve"> </w:t>
      </w:r>
      <w:r>
        <w:rPr>
          <w:rFonts w:hint="eastAsia" w:ascii="仿宋" w:hAnsi="仿宋" w:eastAsia="仿宋" w:cs="仿宋"/>
          <w:snapToGrid w:val="0"/>
          <w:color w:val="000000"/>
          <w:sz w:val="28"/>
          <w:szCs w:val="28"/>
          <w:highlight w:val="yellow"/>
          <w:u w:val="single"/>
          <w:lang w:val="en-US" w:eastAsia="zh-CN"/>
        </w:rPr>
        <w:t>2</w:t>
      </w:r>
      <w:r>
        <w:rPr>
          <w:rFonts w:hint="eastAsia" w:ascii="仿宋" w:hAnsi="仿宋" w:eastAsia="仿宋" w:cs="仿宋"/>
          <w:snapToGrid w:val="0"/>
          <w:color w:val="000000"/>
          <w:sz w:val="28"/>
          <w:szCs w:val="28"/>
          <w:highlight w:val="yellow"/>
          <w:u w:val="single"/>
        </w:rPr>
        <w:t xml:space="preserve">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3</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投标保证金</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投标人须按规定交纳投标保证金:</w:t>
      </w:r>
    </w:p>
    <w:p>
      <w:pPr>
        <w:numPr>
          <w:ilvl w:val="0"/>
          <w:numId w:val="0"/>
        </w:numPr>
        <w:autoSpaceDE w:val="0"/>
        <w:autoSpaceDN w:val="0"/>
        <w:adjustRightInd w:val="0"/>
        <w:ind w:firstLine="1120" w:firstLineChars="400"/>
        <w:jc w:val="left"/>
        <w:rPr>
          <w:rFonts w:hint="eastAsia" w:ascii="仿宋" w:hAnsi="仿宋" w:eastAsia="仿宋" w:cs="仿宋"/>
          <w:snapToGrid w:val="0"/>
          <w:color w:val="FF0000"/>
          <w:sz w:val="28"/>
          <w:szCs w:val="28"/>
        </w:rPr>
      </w:pPr>
      <w:r>
        <w:rPr>
          <w:rFonts w:hint="eastAsia" w:ascii="仿宋" w:hAnsi="仿宋" w:eastAsia="仿宋" w:cs="仿宋"/>
          <w:snapToGrid w:val="0"/>
          <w:color w:val="FF0000"/>
          <w:sz w:val="28"/>
          <w:szCs w:val="28"/>
        </w:rPr>
        <w:t>人民币</w:t>
      </w:r>
      <w:r>
        <w:rPr>
          <w:rFonts w:hint="eastAsia" w:ascii="仿宋" w:hAnsi="仿宋" w:eastAsia="仿宋" w:cs="仿宋"/>
          <w:snapToGrid w:val="0"/>
          <w:color w:val="FF0000"/>
          <w:sz w:val="28"/>
          <w:szCs w:val="28"/>
          <w:u w:val="single"/>
          <w:lang w:val="en-US" w:eastAsia="zh-CN"/>
        </w:rPr>
        <w:t>贰万</w:t>
      </w:r>
      <w:r>
        <w:rPr>
          <w:rFonts w:hint="eastAsia" w:ascii="仿宋" w:hAnsi="仿宋" w:eastAsia="仿宋" w:cs="仿宋"/>
          <w:snapToGrid w:val="0"/>
          <w:color w:val="FF0000"/>
          <w:sz w:val="28"/>
          <w:szCs w:val="28"/>
          <w:u w:val="single"/>
        </w:rPr>
        <w:t>元</w:t>
      </w:r>
      <w:r>
        <w:rPr>
          <w:rFonts w:hint="eastAsia" w:ascii="仿宋" w:hAnsi="仿宋" w:eastAsia="仿宋" w:cs="仿宋"/>
          <w:snapToGrid w:val="0"/>
          <w:color w:val="FF0000"/>
          <w:sz w:val="28"/>
          <w:szCs w:val="28"/>
          <w:u w:val="single"/>
          <w:lang w:val="en-US" w:eastAsia="zh-CN"/>
        </w:rPr>
        <w:t>整</w:t>
      </w:r>
      <w:r>
        <w:rPr>
          <w:rFonts w:hint="eastAsia" w:ascii="仿宋" w:hAnsi="仿宋" w:eastAsia="仿宋" w:cs="仿宋"/>
          <w:snapToGrid w:val="0"/>
          <w:color w:val="FF0000"/>
          <w:sz w:val="28"/>
          <w:szCs w:val="28"/>
        </w:rPr>
        <w:t>;</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账号：101290001022913950</w:t>
      </w:r>
    </w:p>
    <w:p>
      <w:pPr>
        <w:numPr>
          <w:ilvl w:val="0"/>
          <w:numId w:val="0"/>
        </w:numPr>
        <w:autoSpaceDE w:val="0"/>
        <w:autoSpaceDN w:val="0"/>
        <w:adjustRightInd w:val="0"/>
        <w:ind w:left="420" w:leftChars="0" w:firstLine="42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开户行：常熟农商银行营业部</w:t>
      </w:r>
    </w:p>
    <w:p>
      <w:pPr>
        <w:numPr>
          <w:ilvl w:val="0"/>
          <w:numId w:val="0"/>
        </w:numPr>
        <w:autoSpaceDE w:val="0"/>
        <w:autoSpaceDN w:val="0"/>
        <w:adjustRightInd w:val="0"/>
        <w:ind w:left="420" w:leftChars="0" w:firstLine="42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受理时间：法定工作日9:00～16:00，</w:t>
      </w:r>
    </w:p>
    <w:p>
      <w:pPr>
        <w:numPr>
          <w:ilvl w:val="0"/>
          <w:numId w:val="0"/>
        </w:numPr>
        <w:autoSpaceDE w:val="0"/>
        <w:autoSpaceDN w:val="0"/>
        <w:adjustRightInd w:val="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（1）中标人在收到中标通知书后，无法定正当理由拒签合同协议书或未按招标文件规定提交履约保证金;</w:t>
      </w:r>
    </w:p>
    <w:p>
      <w:pPr>
        <w:numPr>
          <w:ilvl w:val="0"/>
          <w:numId w:val="0"/>
        </w:numPr>
        <w:autoSpaceDE w:val="0"/>
        <w:autoSpaceDN w:val="0"/>
        <w:adjustRightInd w:val="0"/>
        <w:ind w:left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7.</w:t>
      </w:r>
      <w:r>
        <w:rPr>
          <w:rFonts w:hint="eastAsia" w:ascii="仿宋" w:hAnsi="仿宋" w:eastAsia="仿宋" w:cs="仿宋"/>
          <w:snapToGrid w:val="0"/>
          <w:color w:val="000000"/>
          <w:sz w:val="28"/>
          <w:szCs w:val="28"/>
          <w:lang w:val="en-US" w:eastAsia="zh-CN"/>
        </w:rPr>
        <w:t>非中标候选人，在中标公示期结束后10个工作日内，可办理投标保证金的无息退还。</w:t>
      </w:r>
    </w:p>
    <w:p>
      <w:pPr>
        <w:numPr>
          <w:ilvl w:val="0"/>
          <w:numId w:val="0"/>
        </w:numPr>
        <w:autoSpaceDE w:val="0"/>
        <w:autoSpaceDN w:val="0"/>
        <w:adjustRightInd w:val="0"/>
        <w:ind w:firstLine="560" w:firstLineChars="200"/>
        <w:jc w:val="left"/>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8.中标人收到中标通知书，并提交履约保证金后，</w:t>
      </w:r>
      <w:r>
        <w:rPr>
          <w:rFonts w:hint="eastAsia" w:ascii="仿宋" w:hAnsi="仿宋" w:eastAsia="仿宋" w:cs="仿宋"/>
          <w:snapToGrid w:val="0"/>
          <w:color w:val="000000"/>
          <w:sz w:val="28"/>
          <w:szCs w:val="28"/>
          <w:lang w:val="en-US" w:eastAsia="zh-CN"/>
        </w:rPr>
        <w:t>可办理投标保证金的无息退还</w:t>
      </w:r>
      <w:r>
        <w:rPr>
          <w:rFonts w:hint="eastAsia" w:ascii="仿宋" w:hAnsi="仿宋" w:eastAsia="仿宋" w:cs="仿宋"/>
          <w:snapToGrid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leftChars="200" w:right="0" w:rightChars="0"/>
        <w:jc w:val="left"/>
        <w:textAlignment w:val="auto"/>
        <w:outlineLvl w:val="1"/>
        <w:rPr>
          <w:rFonts w:hint="eastAsia" w:ascii="仿宋" w:hAnsi="仿宋" w:eastAsia="仿宋" w:cs="仿宋"/>
          <w:b/>
          <w:bCs/>
          <w:snapToGrid w:val="0"/>
          <w:color w:val="000000"/>
          <w:sz w:val="28"/>
          <w:szCs w:val="28"/>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rPr>
        <w:t>。</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w:t>
      </w:r>
      <w:r>
        <w:rPr>
          <w:rFonts w:hint="eastAsia" w:ascii="仿宋" w:hAnsi="仿宋" w:eastAsia="仿宋" w:cs="仿宋"/>
          <w:b/>
          <w:bCs/>
          <w:snapToGrid w:val="0"/>
          <w:color w:val="000000"/>
          <w:sz w:val="28"/>
          <w:szCs w:val="28"/>
          <w:lang w:eastAsia="zh-CN"/>
        </w:rPr>
        <w:t>、</w:t>
      </w:r>
      <w:r>
        <w:rPr>
          <w:rFonts w:hint="eastAsia" w:ascii="仿宋" w:hAnsi="仿宋" w:eastAsia="仿宋" w:cs="仿宋"/>
          <w:b/>
          <w:bCs/>
          <w:snapToGrid w:val="0"/>
          <w:color w:val="000000"/>
          <w:sz w:val="28"/>
          <w:szCs w:val="28"/>
          <w:lang w:val="en-US" w:eastAsia="zh-CN"/>
        </w:rPr>
        <w:t>履约保证金</w:t>
      </w:r>
      <w:r>
        <w:rPr>
          <w:rFonts w:hint="eastAsia" w:ascii="仿宋" w:hAnsi="仿宋" w:eastAsia="仿宋" w:cs="仿宋"/>
          <w:b/>
          <w:bCs/>
          <w:snapToGrid w:val="0"/>
          <w:color w:val="000000"/>
          <w:sz w:val="28"/>
          <w:szCs w:val="28"/>
        </w:rPr>
        <w:t>与签署合同</w:t>
      </w:r>
    </w:p>
    <w:p>
      <w:pPr>
        <w:pStyle w:val="6"/>
        <w:spacing w:after="0" w:line="240" w:lineRule="auto"/>
        <w:ind w:firstLine="560" w:firstLineChars="200"/>
        <w:jc w:val="left"/>
        <w:rPr>
          <w:rFonts w:hint="eastAsia" w:ascii="仿宋" w:hAnsi="仿宋" w:eastAsia="仿宋" w:cs="仿宋"/>
          <w:b w:val="0"/>
          <w:snapToGrid w:val="0"/>
          <w:sz w:val="28"/>
          <w:szCs w:val="28"/>
        </w:rPr>
      </w:pPr>
      <w:r>
        <w:rPr>
          <w:rFonts w:hint="eastAsia" w:ascii="仿宋" w:hAnsi="仿宋" w:eastAsia="仿宋" w:cs="仿宋"/>
          <w:b w:val="0"/>
          <w:snapToGrid w:val="0"/>
          <w:sz w:val="28"/>
          <w:szCs w:val="28"/>
        </w:rPr>
        <w:t>（一）定标原则</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1</w:t>
      </w:r>
      <w:r>
        <w:rPr>
          <w:rFonts w:hint="eastAsia" w:ascii="仿宋" w:hAnsi="仿宋" w:eastAsia="仿宋" w:cs="仿宋"/>
          <w:color w:val="000000"/>
          <w:sz w:val="28"/>
          <w:szCs w:val="28"/>
        </w:rPr>
        <w:t>招标人不承诺向投标方披露招标过程中任何细节，包括中标或落标原因。</w:t>
      </w:r>
    </w:p>
    <w:p>
      <w:pPr>
        <w:pStyle w:val="6"/>
        <w:spacing w:after="0" w:line="240" w:lineRule="auto"/>
        <w:ind w:firstLine="560" w:firstLineChars="200"/>
        <w:jc w:val="left"/>
        <w:rPr>
          <w:rFonts w:hint="eastAsia" w:ascii="仿宋" w:hAnsi="仿宋" w:eastAsia="仿宋" w:cs="仿宋"/>
          <w:b w:val="0"/>
          <w:snapToGrid w:val="0"/>
          <w:sz w:val="28"/>
          <w:szCs w:val="28"/>
        </w:rPr>
      </w:pPr>
      <w:r>
        <w:rPr>
          <w:rFonts w:hint="eastAsia" w:ascii="仿宋" w:hAnsi="仿宋" w:eastAsia="仿宋" w:cs="仿宋"/>
          <w:b w:val="0"/>
          <w:snapToGrid w:val="0"/>
          <w:sz w:val="28"/>
          <w:szCs w:val="28"/>
        </w:rPr>
        <w:t>（二）中标通知</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1.定标后，招标人将发出中标通知。</w:t>
      </w:r>
    </w:p>
    <w:p>
      <w:pPr>
        <w:adjustRightInd w:val="0"/>
        <w:ind w:firstLine="624"/>
        <w:rPr>
          <w:rFonts w:hint="eastAsia" w:ascii="仿宋" w:hAnsi="仿宋" w:eastAsia="仿宋" w:cs="仿宋"/>
          <w:snapToGrid w:val="0"/>
          <w:color w:val="000000"/>
          <w:sz w:val="28"/>
          <w:szCs w:val="28"/>
          <w:highlight w:val="yellow"/>
        </w:rPr>
      </w:pPr>
      <w:r>
        <w:rPr>
          <w:rFonts w:hint="eastAsia" w:ascii="仿宋" w:hAnsi="仿宋" w:eastAsia="仿宋" w:cs="仿宋"/>
          <w:snapToGrid w:val="0"/>
          <w:color w:val="000000"/>
          <w:sz w:val="28"/>
          <w:szCs w:val="28"/>
        </w:rPr>
        <w:t>2.对落标的投标人不再另行发出落标通知。</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3.中标通知将作为招标人与中标人签订合同的依据之一。</w:t>
      </w:r>
    </w:p>
    <w:p>
      <w:pPr>
        <w:pStyle w:val="6"/>
        <w:spacing w:after="0" w:line="240" w:lineRule="auto"/>
        <w:ind w:firstLine="560" w:firstLineChars="200"/>
        <w:jc w:val="left"/>
        <w:rPr>
          <w:rFonts w:hint="eastAsia" w:ascii="仿宋" w:hAnsi="仿宋" w:eastAsia="仿宋" w:cs="仿宋"/>
          <w:b w:val="0"/>
          <w:snapToGrid w:val="0"/>
          <w:color w:val="000000"/>
          <w:sz w:val="28"/>
          <w:szCs w:val="28"/>
        </w:rPr>
      </w:pPr>
      <w:r>
        <w:rPr>
          <w:rFonts w:hint="eastAsia" w:ascii="仿宋" w:hAnsi="仿宋" w:eastAsia="仿宋" w:cs="仿宋"/>
          <w:b w:val="0"/>
          <w:snapToGrid w:val="0"/>
          <w:color w:val="000000"/>
          <w:sz w:val="28"/>
          <w:szCs w:val="28"/>
        </w:rPr>
        <w:t>（三）</w:t>
      </w:r>
      <w:r>
        <w:rPr>
          <w:rFonts w:hint="eastAsia" w:ascii="仿宋" w:hAnsi="仿宋" w:eastAsia="仿宋" w:cs="仿宋"/>
          <w:b w:val="0"/>
          <w:color w:val="000000"/>
          <w:sz w:val="28"/>
          <w:szCs w:val="28"/>
          <w:lang w:val="en-US" w:eastAsia="zh-CN"/>
        </w:rPr>
        <w:t>履约保证金</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1.中标人应当自收到中标通知书之日起30天内，提交合同价10%的履约保证金，并一次性足额存入履约保证金专用账户。</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2、履约保证金应当采用银行转账或电汇等缴纳方式，不直接收取现金、个人存折。</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3.履约保证金</w:t>
      </w:r>
      <w:r>
        <w:rPr>
          <w:rFonts w:hint="eastAsia" w:ascii="仿宋" w:hAnsi="仿宋" w:eastAsia="仿宋" w:cs="仿宋"/>
          <w:snapToGrid w:val="0"/>
          <w:color w:val="000000"/>
          <w:sz w:val="28"/>
          <w:szCs w:val="28"/>
          <w:lang w:val="en-US" w:eastAsia="zh-CN"/>
        </w:rPr>
        <w:t>在</w:t>
      </w:r>
      <w:r>
        <w:rPr>
          <w:rFonts w:hint="eastAsia" w:ascii="仿宋" w:hAnsi="仿宋" w:eastAsia="仿宋" w:cs="仿宋"/>
          <w:snapToGrid w:val="0"/>
          <w:color w:val="000000"/>
          <w:sz w:val="28"/>
          <w:szCs w:val="28"/>
        </w:rPr>
        <w:t>使用电汇、网上银行转帐的形式提交</w:t>
      </w:r>
      <w:r>
        <w:rPr>
          <w:rFonts w:hint="eastAsia" w:ascii="仿宋" w:hAnsi="仿宋" w:eastAsia="仿宋" w:cs="仿宋"/>
          <w:snapToGrid w:val="0"/>
          <w:color w:val="000000"/>
          <w:sz w:val="28"/>
          <w:szCs w:val="28"/>
          <w:lang w:val="en-US" w:eastAsia="zh-CN"/>
        </w:rPr>
        <w:t>时应</w:t>
      </w:r>
      <w:r>
        <w:rPr>
          <w:rFonts w:hint="eastAsia" w:ascii="仿宋" w:hAnsi="仿宋" w:eastAsia="仿宋" w:cs="仿宋"/>
          <w:snapToGrid w:val="0"/>
          <w:color w:val="000000"/>
          <w:sz w:val="28"/>
          <w:szCs w:val="28"/>
        </w:rPr>
        <w:t>写明投标编号及标段、联系方式，以便招标人核对查实。</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户名：江苏常熟农村商业银行股份有限公司（履约保证金）</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账号：101290001022913940</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开户行：常熟农商银行营业部</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受理地点：江苏省常熟市新世纪大道58号；</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6"/>
        <w:spacing w:after="0" w:line="240" w:lineRule="auto"/>
        <w:ind w:firstLine="560" w:firstLineChars="200"/>
        <w:jc w:val="left"/>
        <w:rPr>
          <w:rFonts w:hint="eastAsia" w:ascii="仿宋" w:hAnsi="仿宋" w:eastAsia="仿宋" w:cs="仿宋"/>
          <w:b w:val="0"/>
          <w:snapToGrid w:val="0"/>
          <w:color w:val="000000"/>
          <w:sz w:val="28"/>
          <w:szCs w:val="28"/>
        </w:rPr>
      </w:pPr>
      <w:r>
        <w:rPr>
          <w:rFonts w:hint="eastAsia" w:ascii="仿宋" w:hAnsi="仿宋" w:eastAsia="仿宋" w:cs="仿宋"/>
          <w:b w:val="0"/>
          <w:snapToGrid w:val="0"/>
          <w:color w:val="000000"/>
          <w:sz w:val="28"/>
          <w:szCs w:val="28"/>
        </w:rPr>
        <w:t>（</w:t>
      </w:r>
      <w:r>
        <w:rPr>
          <w:rFonts w:hint="eastAsia" w:ascii="仿宋" w:hAnsi="仿宋" w:eastAsia="仿宋" w:cs="仿宋"/>
          <w:b w:val="0"/>
          <w:snapToGrid w:val="0"/>
          <w:color w:val="000000"/>
          <w:sz w:val="28"/>
          <w:szCs w:val="28"/>
          <w:lang w:val="en-US" w:eastAsia="zh-CN"/>
        </w:rPr>
        <w:t>四</w:t>
      </w:r>
      <w:r>
        <w:rPr>
          <w:rFonts w:hint="eastAsia" w:ascii="仿宋" w:hAnsi="仿宋" w:eastAsia="仿宋" w:cs="仿宋"/>
          <w:b w:val="0"/>
          <w:snapToGrid w:val="0"/>
          <w:color w:val="000000"/>
          <w:sz w:val="28"/>
          <w:szCs w:val="28"/>
        </w:rPr>
        <w:t>）签订合同</w:t>
      </w:r>
    </w:p>
    <w:p>
      <w:pPr>
        <w:numPr>
          <w:ilvl w:val="0"/>
          <w:numId w:val="18"/>
        </w:numPr>
        <w:adjustRightInd w:val="0"/>
        <w:ind w:left="0" w:firstLine="425"/>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hint="eastAsia" w:ascii="仿宋" w:hAnsi="仿宋" w:eastAsia="仿宋" w:cs="仿宋"/>
          <w:snapToGrid w:val="0"/>
          <w:color w:val="000000"/>
          <w:sz w:val="28"/>
          <w:szCs w:val="28"/>
        </w:rPr>
      </w:pPr>
    </w:p>
    <w:p>
      <w:pPr>
        <w:tabs>
          <w:tab w:val="left" w:pos="425"/>
        </w:tabs>
        <w:adjustRightInd w:val="0"/>
        <w:rPr>
          <w:rFonts w:hint="eastAsia" w:ascii="仿宋" w:hAnsi="仿宋" w:eastAsia="仿宋" w:cs="仿宋"/>
          <w:snapToGrid w:val="0"/>
          <w:color w:val="000000"/>
          <w:sz w:val="28"/>
          <w:szCs w:val="28"/>
        </w:rPr>
      </w:pPr>
    </w:p>
    <w:p>
      <w:pPr>
        <w:tabs>
          <w:tab w:val="left" w:pos="425"/>
        </w:tabs>
        <w:adjustRightInd w:val="0"/>
        <w:rPr>
          <w:rFonts w:hint="eastAsia" w:ascii="仿宋" w:hAnsi="仿宋" w:eastAsia="仿宋" w:cs="仿宋"/>
          <w:snapToGrid w:val="0"/>
          <w:color w:val="000000"/>
          <w:sz w:val="28"/>
          <w:szCs w:val="28"/>
        </w:rPr>
      </w:pPr>
    </w:p>
    <w:p>
      <w:pPr>
        <w:pStyle w:val="2"/>
        <w:rPr>
          <w:rFonts w:hint="eastAsia" w:ascii="仿宋" w:hAnsi="仿宋" w:eastAsia="仿宋" w:cs="仿宋"/>
          <w:snapToGrid w:val="0"/>
          <w:color w:val="000000"/>
          <w:sz w:val="28"/>
          <w:szCs w:val="28"/>
        </w:rPr>
      </w:pPr>
    </w:p>
    <w:p>
      <w:pPr>
        <w:pStyle w:val="2"/>
        <w:rPr>
          <w:rFonts w:hint="eastAsia" w:ascii="仿宋" w:hAnsi="仿宋" w:eastAsia="仿宋" w:cs="仿宋"/>
          <w:snapToGrid w:val="0"/>
          <w:color w:val="000000"/>
          <w:sz w:val="28"/>
          <w:szCs w:val="28"/>
        </w:rPr>
      </w:pPr>
    </w:p>
    <w:p>
      <w:pPr>
        <w:pStyle w:val="4"/>
        <w:spacing w:after="240"/>
        <w:jc w:val="center"/>
        <w:rPr>
          <w:rFonts w:hint="eastAsia" w:ascii="仿宋" w:hAnsi="仿宋" w:eastAsia="仿宋" w:cs="仿宋"/>
          <w:b/>
          <w:sz w:val="28"/>
          <w:szCs w:val="28"/>
        </w:rPr>
      </w:pPr>
      <w:r>
        <w:rPr>
          <w:rFonts w:hint="eastAsia" w:ascii="仿宋" w:hAnsi="仿宋" w:eastAsia="仿宋" w:cs="仿宋"/>
          <w:b/>
          <w:snapToGrid w:val="0"/>
          <w:szCs w:val="28"/>
        </w:rPr>
        <w:t xml:space="preserve">第三部分  </w:t>
      </w:r>
      <w:r>
        <w:rPr>
          <w:rFonts w:hint="eastAsia" w:ascii="仿宋" w:hAnsi="仿宋" w:eastAsia="仿宋" w:cs="仿宋"/>
          <w:b/>
          <w:snapToGrid w:val="0"/>
          <w:szCs w:val="28"/>
        </w:rPr>
        <w:t>投标文件格式</w:t>
      </w:r>
    </w:p>
    <w:p>
      <w:pPr>
        <w:pStyle w:val="5"/>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1"/>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1"/>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0"/>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0"/>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0"/>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0"/>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0"/>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0"/>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 w:hAnsi="仿宋" w:eastAsia="仿宋" w:cs="仿宋"/>
          <w:color w:val="000000"/>
          <w:sz w:val="28"/>
        </w:rPr>
      </w:pPr>
      <w:r>
        <w:rPr>
          <w:rFonts w:hint="eastAsia" w:ascii="仿宋" w:hAnsi="仿宋" w:eastAsia="仿宋" w:cs="仿宋"/>
          <w:color w:val="000000"/>
          <w:sz w:val="28"/>
          <w:lang w:val="en-US" w:eastAsia="zh-CN"/>
        </w:rPr>
        <w:t>四、</w:t>
      </w:r>
      <w:r>
        <w:rPr>
          <w:rFonts w:hint="eastAsia" w:ascii="仿宋" w:hAnsi="仿宋" w:eastAsia="仿宋" w:cs="仿宋"/>
          <w:snapToGrid w:val="0"/>
          <w:color w:val="000000"/>
          <w:sz w:val="28"/>
          <w:szCs w:val="28"/>
        </w:rPr>
        <w:t>投标方</w:t>
      </w:r>
      <w:r>
        <w:rPr>
          <w:rFonts w:hint="eastAsia" w:ascii="仿宋" w:hAnsi="仿宋" w:eastAsia="仿宋" w:cs="仿宋"/>
          <w:color w:val="000000"/>
          <w:sz w:val="28"/>
        </w:rPr>
        <w:t>愿意按招标文件的规定交纳人民币</w:t>
      </w:r>
      <w:r>
        <w:rPr>
          <w:rFonts w:hint="eastAsia" w:ascii="仿宋" w:hAnsi="仿宋" w:eastAsia="仿宋" w:cs="仿宋"/>
          <w:color w:val="000000"/>
          <w:sz w:val="28"/>
          <w:lang w:val="en-US" w:eastAsia="zh-CN"/>
        </w:rPr>
        <w:t>(大写)</w:t>
      </w:r>
      <w:r>
        <w:rPr>
          <w:rFonts w:hint="eastAsia" w:ascii="仿宋" w:hAnsi="仿宋" w:eastAsia="仿宋" w:cs="仿宋"/>
          <w:color w:val="000000"/>
          <w:sz w:val="28"/>
          <w:u w:val="none"/>
          <w:lang w:val="en-US" w:eastAsia="zh-CN"/>
        </w:rPr>
        <w:t xml:space="preserve">   </w:t>
      </w:r>
      <w:r>
        <w:rPr>
          <w:rFonts w:hint="eastAsia" w:ascii="仿宋" w:hAnsi="仿宋" w:eastAsia="仿宋" w:cs="仿宋"/>
          <w:color w:val="000000"/>
          <w:sz w:val="28"/>
          <w:highlight w:val="none"/>
          <w:u w:val="single"/>
          <w:lang w:val="en-US" w:eastAsia="zh-CN"/>
        </w:rPr>
        <w:t xml:space="preserve">     元整</w:t>
      </w:r>
      <w:r>
        <w:rPr>
          <w:rFonts w:hint="eastAsia" w:ascii="仿宋" w:hAnsi="仿宋" w:eastAsia="仿宋" w:cs="仿宋"/>
          <w:color w:val="000000"/>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 w:hAnsi="仿宋" w:eastAsia="仿宋" w:cs="仿宋"/>
          <w:color w:val="000000"/>
          <w:sz w:val="28"/>
        </w:rPr>
      </w:pPr>
      <w:r>
        <w:rPr>
          <w:rFonts w:hint="eastAsia" w:ascii="仿宋" w:hAnsi="仿宋" w:eastAsia="仿宋" w:cs="仿宋"/>
          <w:color w:val="000000"/>
          <w:sz w:val="28"/>
          <w:lang w:val="en-US" w:eastAsia="zh-CN"/>
        </w:rPr>
        <w:t>五、</w:t>
      </w:r>
      <w:r>
        <w:rPr>
          <w:rFonts w:hint="eastAsia" w:ascii="仿宋" w:hAnsi="仿宋" w:eastAsia="仿宋" w:cs="仿宋"/>
          <w:color w:val="000000"/>
          <w:sz w:val="28"/>
        </w:rPr>
        <w:t>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 w:hAnsi="仿宋" w:eastAsia="仿宋" w:cs="仿宋"/>
          <w:snapToGrid w:val="0"/>
          <w:color w:val="000000"/>
          <w:sz w:val="28"/>
          <w:szCs w:val="28"/>
        </w:rPr>
      </w:pP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5"/>
        <w:spacing w:after="0" w:line="240" w:lineRule="auto"/>
        <w:jc w:val="left"/>
        <w:rPr>
          <w:rFonts w:hint="eastAsia" w:ascii="仿宋" w:hAnsi="仿宋" w:eastAsia="仿宋" w:cs="仿宋"/>
          <w:b w:val="0"/>
          <w:snapToGrid w:val="0"/>
          <w:color w:val="000000"/>
          <w:sz w:val="28"/>
          <w:szCs w:val="28"/>
        </w:rPr>
      </w:pPr>
      <w:r>
        <w:rPr>
          <w:rFonts w:hint="eastAsia" w:ascii="仿宋" w:hAnsi="仿宋" w:eastAsia="仿宋" w:cs="仿宋"/>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Pr>
        <w:rPr>
          <w:rFonts w:hint="eastAsia" w:ascii="仿宋" w:hAnsi="仿宋" w:eastAsia="仿宋" w:cs="仿宋"/>
        </w:rPr>
      </w:pPr>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hint="eastAsia" w:ascii="仿宋" w:hAnsi="仿宋" w:eastAsia="仿宋" w:cs="仿宋"/>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 w:val="0"/>
          <w:bCs/>
          <w:snapToGrid w:val="0"/>
          <w:color w:val="000000"/>
          <w:kern w:val="2"/>
          <w:sz w:val="28"/>
          <w:szCs w:val="28"/>
          <w:lang w:val="en-US" w:eastAsia="zh-CN" w:bidi="ar-SA"/>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项目总报价</w:t>
      </w:r>
      <w:r>
        <w:rPr>
          <w:rFonts w:hint="eastAsia" w:ascii="仿宋" w:hAnsi="仿宋" w:eastAsia="仿宋" w:cs="仿宋"/>
          <w:bCs/>
          <w:snapToGrid w:val="0"/>
          <w:sz w:val="28"/>
          <w:szCs w:val="28"/>
          <w:lang w:eastAsia="zh-CN"/>
        </w:rPr>
        <w:t>（人民币）</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lang w:eastAsia="zh-CN"/>
        </w:rPr>
        <w:t>元</w:t>
      </w:r>
      <w:r>
        <w:rPr>
          <w:rFonts w:hint="eastAsia" w:ascii="仿宋" w:hAnsi="仿宋" w:eastAsia="仿宋" w:cs="仿宋"/>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报价明细：</w:t>
      </w:r>
    </w:p>
    <w:tbl>
      <w:tblPr>
        <w:tblStyle w:val="33"/>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highlight w:val="yellow"/>
              </w:rPr>
            </w:pPr>
            <w:r>
              <w:rPr>
                <w:rFonts w:hint="eastAsia" w:ascii="仿宋" w:hAnsi="仿宋" w:eastAsia="仿宋" w:cs="仿宋"/>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lang w:eastAsia="zh-CN"/>
              </w:rPr>
              <w:t>数</w:t>
            </w:r>
            <w:r>
              <w:rPr>
                <w:rFonts w:hint="eastAsia" w:ascii="仿宋" w:hAnsi="仿宋" w:eastAsia="仿宋" w:cs="仿宋"/>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r>
              <w:rPr>
                <w:rFonts w:hint="eastAsia" w:ascii="仿宋" w:hAnsi="仿宋" w:eastAsia="仿宋" w:cs="仿宋"/>
                <w:i/>
                <w:iCs/>
                <w:sz w:val="20"/>
                <w:szCs w:val="20"/>
                <w:highlight w:val="none"/>
                <w:lang w:eastAsia="zh-CN"/>
              </w:rPr>
              <w:t>软件名称</w:t>
            </w:r>
            <w:r>
              <w:rPr>
                <w:rFonts w:hint="eastAsia" w:ascii="仿宋" w:hAnsi="仿宋" w:eastAsia="仿宋" w:cs="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优惠/附加条款（按类型填写）：</w:t>
      </w:r>
    </w:p>
    <w:tbl>
      <w:tblPr>
        <w:tblStyle w:val="3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i/>
                <w:iCs/>
                <w:sz w:val="20"/>
                <w:szCs w:val="20"/>
                <w:highlight w:val="none"/>
                <w:lang w:eastAsia="zh-CN"/>
              </w:rPr>
              <w:t>咨询</w:t>
            </w:r>
            <w:r>
              <w:rPr>
                <w:rFonts w:hint="eastAsia" w:ascii="仿宋" w:hAnsi="仿宋" w:eastAsia="仿宋" w:cs="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系统（含软、硬件等）应提供免费维护期为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yellow"/>
          <w:u w:val="single"/>
        </w:rPr>
        <w:t>1</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至少1年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维护期内提供（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rPr>
        <w:t>驻场</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）支持服务，</w:t>
      </w:r>
      <w:r>
        <w:rPr>
          <w:rFonts w:hint="eastAsia" w:ascii="仿宋" w:hAnsi="仿宋" w:eastAsia="仿宋" w:cs="仿宋"/>
          <w:sz w:val="28"/>
          <w:szCs w:val="28"/>
          <w:highlight w:val="none"/>
        </w:rPr>
        <w:t>维护期满后，每年度系统维护服务费用不超过项目总报价的10 %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软件类系统，系统上线</w:t>
      </w:r>
      <w:r>
        <w:rPr>
          <w:rFonts w:hint="eastAsia" w:ascii="仿宋" w:hAnsi="仿宋" w:eastAsia="仿宋" w:cs="仿宋"/>
          <w:sz w:val="28"/>
          <w:szCs w:val="28"/>
          <w:highlight w:val="yellow"/>
          <w:u w:val="single"/>
        </w:rPr>
        <w:t>2</w:t>
      </w:r>
      <w:r>
        <w:rPr>
          <w:rFonts w:hint="eastAsia" w:ascii="仿宋" w:hAnsi="仿宋" w:eastAsia="仿宋" w:cs="仿宋"/>
          <w:sz w:val="28"/>
          <w:szCs w:val="28"/>
          <w:highlight w:val="none"/>
        </w:rPr>
        <w:t>年内，</w:t>
      </w:r>
      <w:r>
        <w:rPr>
          <w:rFonts w:hint="eastAsia" w:ascii="仿宋" w:hAnsi="仿宋" w:eastAsia="仿宋" w:cs="仿宋"/>
          <w:sz w:val="28"/>
          <w:szCs w:val="28"/>
          <w:highlight w:val="none"/>
          <w:lang w:eastAsia="zh-CN"/>
        </w:rPr>
        <w:t>由于功能新增</w:t>
      </w:r>
      <w:r>
        <w:rPr>
          <w:rFonts w:hint="eastAsia" w:ascii="仿宋" w:hAnsi="仿宋" w:eastAsia="仿宋" w:cs="仿宋"/>
          <w:sz w:val="28"/>
          <w:szCs w:val="28"/>
          <w:highlight w:val="none"/>
        </w:rPr>
        <w:t>经双发协商同意需要计算工作量的，</w:t>
      </w:r>
      <w:r>
        <w:rPr>
          <w:rFonts w:hint="eastAsia" w:ascii="仿宋" w:hAnsi="仿宋" w:eastAsia="仿宋" w:cs="仿宋"/>
          <w:sz w:val="28"/>
          <w:szCs w:val="28"/>
          <w:highlight w:val="none"/>
          <w:lang w:eastAsia="zh-CN"/>
        </w:rPr>
        <w:t>工作量</w:t>
      </w:r>
      <w:r>
        <w:rPr>
          <w:rFonts w:hint="eastAsia" w:ascii="仿宋" w:hAnsi="仿宋" w:eastAsia="仿宋" w:cs="仿宋"/>
          <w:sz w:val="28"/>
          <w:szCs w:val="28"/>
          <w:highlight w:val="none"/>
        </w:rPr>
        <w:t>报价不超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/人月</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投标人应在项目计划进场时间安排人员进场，未在期限内完成人员进场，每延迟一日，应向招标人支付相当于项目中标总金额万分之</w:t>
      </w:r>
      <w:r>
        <w:rPr>
          <w:rFonts w:hint="eastAsia" w:ascii="仿宋" w:hAnsi="仿宋" w:eastAsia="仿宋" w:cs="仿宋"/>
          <w:sz w:val="28"/>
          <w:szCs w:val="28"/>
          <w:highlight w:val="yellow"/>
          <w:u w:val="single"/>
          <w:lang w:eastAsia="zh-CN"/>
        </w:rPr>
        <w:t>五</w:t>
      </w:r>
      <w:r>
        <w:rPr>
          <w:rFonts w:hint="eastAsia" w:ascii="仿宋" w:hAnsi="仿宋" w:eastAsia="仿宋" w:cs="仿宋"/>
          <w:sz w:val="28"/>
          <w:szCs w:val="28"/>
        </w:rPr>
        <w:t>的违约金</w:t>
      </w:r>
      <w:r>
        <w:rPr>
          <w:rFonts w:hint="eastAsia" w:ascii="仿宋" w:hAnsi="仿宋" w:eastAsia="仿宋" w:cs="仿宋"/>
          <w:sz w:val="28"/>
          <w:szCs w:val="28"/>
          <w:lang w:eastAsia="zh-CN"/>
        </w:rPr>
        <w:t>，</w:t>
      </w:r>
      <w:r>
        <w:rPr>
          <w:rFonts w:hint="eastAsia" w:ascii="仿宋" w:hAnsi="仿宋" w:eastAsia="仿宋" w:cs="仿宋"/>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snapToGrid w:val="0"/>
          <w:color w:val="000000"/>
          <w:sz w:val="28"/>
          <w:szCs w:val="28"/>
        </w:rPr>
      </w:pPr>
      <w:r>
        <w:rPr>
          <w:rFonts w:hint="eastAsia" w:ascii="仿宋" w:hAnsi="仿宋" w:eastAsia="仿宋" w:cs="仿宋"/>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1"/>
        <w:numPr>
          <w:ilvl w:val="0"/>
          <w:numId w:val="21"/>
        </w:numPr>
        <w:adjustRightInd w:val="0"/>
        <w:ind w:left="0" w:leftChars="0" w:firstLine="0"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名称和概况：</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投标人名称：</w:t>
      </w:r>
      <w:r>
        <w:rPr>
          <w:rFonts w:hint="eastAsia" w:ascii="仿宋" w:hAnsi="仿宋" w:eastAsia="仿宋" w:cs="仿宋"/>
          <w:snapToGrid w:val="0"/>
          <w:color w:val="000000"/>
          <w:sz w:val="28"/>
          <w:szCs w:val="28"/>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地址：</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邮编：</w:t>
      </w:r>
      <w:r>
        <w:rPr>
          <w:rFonts w:hint="eastAsia" w:ascii="仿宋" w:hAnsi="仿宋" w:eastAsia="仿宋" w:cs="仿宋"/>
          <w:snapToGrid w:val="0"/>
          <w:color w:val="000000"/>
          <w:sz w:val="28"/>
          <w:szCs w:val="28"/>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传真／电话：</w:t>
      </w:r>
      <w:r>
        <w:rPr>
          <w:rFonts w:hint="eastAsia" w:ascii="仿宋" w:hAnsi="仿宋" w:eastAsia="仿宋" w:cs="仿宋"/>
          <w:snapToGrid w:val="0"/>
          <w:color w:val="000000"/>
          <w:sz w:val="28"/>
          <w:szCs w:val="28"/>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成立日期或注册日期：</w:t>
      </w:r>
      <w:r>
        <w:rPr>
          <w:rFonts w:hint="eastAsia" w:ascii="仿宋" w:hAnsi="仿宋" w:eastAsia="仿宋" w:cs="仿宋"/>
          <w:snapToGrid w:val="0"/>
          <w:color w:val="000000"/>
          <w:sz w:val="28"/>
          <w:szCs w:val="28"/>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法定代表人或主要负责人姓名：</w:t>
      </w:r>
      <w:r>
        <w:rPr>
          <w:rFonts w:hint="eastAsia" w:ascii="仿宋" w:hAnsi="仿宋" w:eastAsia="仿宋" w:cs="仿宋"/>
          <w:snapToGrid w:val="0"/>
          <w:color w:val="000000"/>
          <w:sz w:val="28"/>
          <w:szCs w:val="28"/>
          <w:u w:val="single"/>
        </w:rPr>
        <w:t xml:space="preserve">                   </w:t>
      </w:r>
    </w:p>
    <w:p>
      <w:pPr>
        <w:pStyle w:val="21"/>
        <w:numPr>
          <w:ilvl w:val="0"/>
          <w:numId w:val="21"/>
        </w:numPr>
        <w:adjustRightInd w:val="0"/>
        <w:ind w:left="0" w:leftChars="0" w:firstLine="0"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财务数据：</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注册资本：</w:t>
      </w:r>
      <w:r>
        <w:rPr>
          <w:rFonts w:hint="eastAsia" w:ascii="仿宋" w:hAnsi="仿宋" w:eastAsia="仿宋" w:cs="仿宋"/>
          <w:snapToGrid w:val="0"/>
          <w:color w:val="000000"/>
          <w:sz w:val="28"/>
          <w:szCs w:val="28"/>
          <w:u w:val="single"/>
        </w:rPr>
        <w:t xml:space="preserve">                      </w:t>
      </w:r>
    </w:p>
    <w:p>
      <w:pPr>
        <w:pStyle w:val="21"/>
        <w:numPr>
          <w:ilvl w:val="0"/>
          <w:numId w:val="21"/>
        </w:numPr>
        <w:adjustRightInd w:val="0"/>
        <w:ind w:left="0" w:leftChars="0" w:firstLine="0"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业绩或服务的情况：</w:t>
      </w:r>
    </w:p>
    <w:p>
      <w:pPr>
        <w:pStyle w:val="21"/>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 w:hAnsi="仿宋" w:eastAsia="仿宋" w:cs="仿宋"/>
          <w:snapToGrid w:val="0"/>
          <w:color w:val="000000"/>
          <w:sz w:val="24"/>
          <w:szCs w:val="24"/>
          <w:u w:val="single"/>
          <w:lang w:val="en-US" w:eastAsia="zh-CN"/>
        </w:rPr>
      </w:pPr>
      <w:r>
        <w:rPr>
          <w:rFonts w:hint="eastAsia" w:ascii="仿宋" w:hAnsi="仿宋" w:eastAsia="仿宋" w:cs="仿宋"/>
          <w:snapToGrid w:val="0"/>
          <w:color w:val="000000"/>
          <w:sz w:val="24"/>
          <w:szCs w:val="24"/>
          <w:lang w:eastAsia="zh-CN"/>
        </w:rPr>
        <w:t>成立</w:t>
      </w:r>
      <w:r>
        <w:rPr>
          <w:rFonts w:hint="eastAsia" w:ascii="仿宋" w:hAnsi="仿宋" w:eastAsia="仿宋" w:cs="仿宋"/>
          <w:snapToGrid w:val="0"/>
          <w:color w:val="000000"/>
          <w:sz w:val="24"/>
          <w:szCs w:val="24"/>
        </w:rPr>
        <w:t>至今国内外主要用户名称：</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 w:hAnsi="仿宋" w:eastAsia="仿宋" w:cs="仿宋"/>
          <w:snapToGrid w:val="0"/>
          <w:color w:val="000000"/>
          <w:sz w:val="24"/>
          <w:szCs w:val="24"/>
          <w:u w:val="single"/>
          <w:lang w:val="en-US" w:eastAsia="zh-CN"/>
        </w:rPr>
      </w:pPr>
    </w:p>
    <w:p>
      <w:pPr>
        <w:pStyle w:val="21"/>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 w:hAnsi="仿宋" w:eastAsia="仿宋" w:cs="仿宋"/>
          <w:snapToGrid w:val="0"/>
          <w:color w:val="000000"/>
          <w:sz w:val="24"/>
          <w:szCs w:val="24"/>
          <w:lang w:eastAsia="zh-CN"/>
        </w:rPr>
      </w:pPr>
      <w:r>
        <w:rPr>
          <w:rFonts w:hint="eastAsia" w:ascii="仿宋" w:hAnsi="仿宋" w:eastAsia="仿宋" w:cs="仿宋"/>
          <w:snapToGrid w:val="0"/>
          <w:color w:val="000000"/>
          <w:sz w:val="24"/>
          <w:szCs w:val="24"/>
          <w:lang w:eastAsia="zh-CN"/>
        </w:rPr>
        <w:t>其中，本次投标或服务在国内金融行业的应用情况（如有的话）：</w:t>
      </w:r>
    </w:p>
    <w:p>
      <w:pPr>
        <w:pStyle w:val="21"/>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rPr>
      </w:pPr>
    </w:p>
    <w:p>
      <w:pPr>
        <w:pStyle w:val="21"/>
        <w:tabs>
          <w:tab w:val="left" w:pos="360"/>
        </w:tabs>
        <w:adjustRightInd w:val="0"/>
        <w:rPr>
          <w:rFonts w:hint="eastAsia" w:ascii="仿宋" w:hAnsi="仿宋" w:eastAsia="仿宋" w:cs="仿宋"/>
          <w:snapToGrid w:val="0"/>
          <w:color w:val="000000"/>
          <w:sz w:val="28"/>
          <w:szCs w:val="28"/>
        </w:rPr>
      </w:pPr>
    </w:p>
    <w:p>
      <w:pPr>
        <w:pStyle w:val="21"/>
        <w:numPr>
          <w:ilvl w:val="0"/>
          <w:numId w:val="21"/>
        </w:numPr>
        <w:adjustRightInd w:val="0"/>
        <w:ind w:left="0" w:leftChars="0" w:firstLine="0" w:firstLineChars="0"/>
        <w:rPr>
          <w:rFonts w:hint="eastAsia"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 xml:space="preserve">所属集团（如有的话）： </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u w:val="single"/>
          <w:lang w:val="en-US" w:eastAsia="zh-CN"/>
        </w:rPr>
        <w:t xml:space="preserve">         </w:t>
      </w:r>
    </w:p>
    <w:p>
      <w:pPr>
        <w:pStyle w:val="21"/>
        <w:numPr>
          <w:ilvl w:val="0"/>
          <w:numId w:val="21"/>
        </w:numPr>
        <w:adjustRightInd w:val="0"/>
        <w:ind w:left="0" w:leftChars="0" w:firstLine="0" w:firstLineChars="0"/>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sz w:val="28"/>
          <w:szCs w:val="28"/>
          <w:lang w:val="en-US" w:eastAsia="zh-CN"/>
        </w:rPr>
        <w:t xml:space="preserve">其它情况（组织、机构、技术力量、参与本产品的实施人员情况等）  </w:t>
      </w:r>
      <w:r>
        <w:rPr>
          <w:rFonts w:hint="eastAsia" w:ascii="仿宋" w:hAnsi="仿宋" w:eastAsia="仿宋" w:cs="仿宋"/>
          <w:snapToGrid w:val="0"/>
          <w:color w:val="000000"/>
          <w:kern w:val="2"/>
          <w:sz w:val="28"/>
          <w:szCs w:val="28"/>
          <w:lang w:val="en-US" w:eastAsia="zh-CN" w:bidi="ar-SA"/>
        </w:rPr>
        <w:t xml:space="preserve"> </w:t>
      </w:r>
    </w:p>
    <w:p>
      <w:pPr>
        <w:pStyle w:val="21"/>
        <w:numPr>
          <w:ilvl w:val="0"/>
          <w:numId w:val="0"/>
        </w:numPr>
        <w:adjustRightInd w:val="0"/>
        <w:ind w:leftChars="-166"/>
        <w:rPr>
          <w:rFonts w:hint="eastAsia" w:ascii="仿宋" w:hAnsi="仿宋" w:eastAsia="仿宋" w:cs="仿宋"/>
          <w:snapToGrid w:val="0"/>
          <w:color w:val="000000"/>
          <w:kern w:val="2"/>
          <w:sz w:val="28"/>
          <w:szCs w:val="28"/>
          <w:lang w:val="en-US" w:eastAsia="zh-CN" w:bidi="ar-SA"/>
        </w:rPr>
      </w:pPr>
    </w:p>
    <w:p>
      <w:pPr>
        <w:pStyle w:val="21"/>
        <w:widowControl w:val="0"/>
        <w:numPr>
          <w:ilvl w:val="0"/>
          <w:numId w:val="0"/>
        </w:numPr>
        <w:adjustRightInd w:val="0"/>
        <w:jc w:val="both"/>
        <w:rPr>
          <w:rFonts w:hint="eastAsia" w:ascii="仿宋" w:hAnsi="仿宋" w:eastAsia="仿宋" w:cs="仿宋"/>
          <w:snapToGrid w:val="0"/>
          <w:color w:val="000000"/>
          <w:kern w:val="2"/>
          <w:sz w:val="28"/>
          <w:szCs w:val="28"/>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 w:hAnsi="仿宋" w:eastAsia="仿宋" w:cs="仿宋"/>
          <w:b w:val="0"/>
          <w:sz w:val="28"/>
          <w:szCs w:val="28"/>
        </w:rPr>
      </w:pPr>
      <w:r>
        <w:rPr>
          <w:rFonts w:hint="eastAsia" w:ascii="仿宋" w:hAnsi="仿宋" w:eastAsia="仿宋" w:cs="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3"/>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 w:hAnsi="仿宋" w:eastAsia="仿宋" w:cs="仿宋"/>
                <w:sz w:val="24"/>
                <w:szCs w:val="24"/>
              </w:rPr>
            </w:pPr>
          </w:p>
        </w:tc>
      </w:tr>
    </w:tbl>
    <w:p>
      <w:pPr>
        <w:rPr>
          <w:rFonts w:hint="eastAsia" w:ascii="仿宋" w:hAnsi="仿宋" w:eastAsia="仿宋" w:cs="仿宋"/>
          <w:sz w:val="28"/>
          <w:szCs w:val="28"/>
        </w:rPr>
      </w:pPr>
    </w:p>
    <w:p>
      <w:pPr>
        <w:pStyle w:val="5"/>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预估实施周期：8个月（按工作日测算）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需求阶段：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13</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27</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2022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1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仿宋" w:hAnsi="仿宋" w:eastAsia="仿宋" w:cs="仿宋"/>
          <w:sz w:val="24"/>
          <w:szCs w:val="24"/>
          <w:lang w:val="en-US" w:eastAsia="zh-CN"/>
        </w:rPr>
        <w:t>开发阶段：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2022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5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snapToGrid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仿宋" w:hAnsi="仿宋" w:eastAsia="仿宋" w:cs="仿宋"/>
          <w:sz w:val="24"/>
          <w:szCs w:val="24"/>
          <w:lang w:val="en-US" w:eastAsia="zh-CN"/>
        </w:rPr>
        <w:t>测试阶段：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2022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6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30</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仿宋" w:hAnsi="仿宋" w:eastAsia="仿宋" w:cs="仿宋"/>
          <w:sz w:val="24"/>
          <w:szCs w:val="24"/>
          <w:lang w:val="en-US" w:eastAsia="zh-CN"/>
        </w:rPr>
        <w:t>验收阶段：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2022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7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仿宋" w:hAnsi="仿宋" w:eastAsia="仿宋" w:cs="仿宋"/>
          <w:sz w:val="24"/>
          <w:szCs w:val="24"/>
          <w:lang w:val="en-US" w:eastAsia="zh-CN"/>
        </w:rPr>
        <w:t>项目上线：</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ind w:leftChars="3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具体时间以项目启动会评估进度为准。</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项目需求</w:t>
      </w:r>
    </w:p>
    <w:p>
      <w:pPr>
        <w:pStyle w:val="2"/>
        <w:ind w:left="0" w:firstLineChars="0"/>
        <w:rPr>
          <w:rFonts w:hint="eastAsia" w:ascii="仿宋" w:hAnsi="仿宋" w:eastAsia="仿宋" w:cs="仿宋"/>
          <w:lang w:val="en-US" w:eastAsia="zh-CN"/>
        </w:rPr>
      </w:pPr>
      <w:r>
        <w:rPr>
          <w:rFonts w:hint="eastAsia" w:ascii="仿宋" w:hAnsi="仿宋" w:eastAsia="仿宋" w:cs="仿宋"/>
          <w:b/>
          <w:bCs/>
          <w:sz w:val="28"/>
          <w:szCs w:val="28"/>
          <w:lang w:val="en-US" w:eastAsia="zh-CN"/>
        </w:rPr>
        <w:t>业务需求：</w:t>
      </w:r>
    </w:p>
    <w:p>
      <w:pPr>
        <w:numPr>
          <w:ilvl w:val="0"/>
          <w:numId w:val="0"/>
        </w:numPr>
        <w:spacing w:beforeLines="0" w:afterLines="0"/>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1、个人钱包：支持升级、绑卡/解绑、兑入/兑出、转账、消费、注销等功能。同时，接入硬钱包技术，支持硬钱包离线交易、明细查询、信息查询等功能。</w:t>
      </w:r>
    </w:p>
    <w:p>
      <w:pPr>
        <w:numPr>
          <w:ilvl w:val="0"/>
          <w:numId w:val="0"/>
        </w:numPr>
        <w:spacing w:beforeLines="0" w:afterLines="0"/>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2、对公钱包：支持钱包开立、账户绑定/解绑、兑入/兑出、转账、注销、智能合约等功能。</w:t>
      </w:r>
    </w:p>
    <w:p>
      <w:pPr>
        <w:numPr>
          <w:ilvl w:val="0"/>
          <w:numId w:val="0"/>
        </w:numPr>
        <w:spacing w:beforeLines="0" w:afterLines="0"/>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3、商户服务：支持消费、二维码、退款、查证等功能。</w:t>
      </w:r>
    </w:p>
    <w:p>
      <w:pPr>
        <w:numPr>
          <w:ilvl w:val="0"/>
          <w:numId w:val="0"/>
        </w:numPr>
        <w:spacing w:beforeLines="0" w:afterLines="0"/>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4、缴费场景：支持数字人民币支付方式，实现各类费用的快速便捷缴纳。</w:t>
      </w:r>
    </w:p>
    <w:p>
      <w:pPr>
        <w:numPr>
          <w:ilvl w:val="0"/>
          <w:numId w:val="0"/>
        </w:numPr>
        <w:spacing w:beforeLines="0" w:afterLines="0"/>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5、智慧餐饮场景：面向餐厅、咖啡店等消费人群流动性较大的餐饮消费场景，利用数字人民币点对点便捷支付的优势，通过主扫、被扫、NFC、刷脸等多种支付方式，实现客户快速便捷支付。</w:t>
      </w:r>
    </w:p>
    <w:p>
      <w:pPr>
        <w:pStyle w:val="2"/>
        <w:ind w:left="0" w:firstLine="560"/>
        <w:rPr>
          <w:rFonts w:hint="eastAsia" w:ascii="仿宋" w:hAnsi="仿宋" w:eastAsia="仿宋" w:cs="仿宋"/>
          <w:lang w:val="en-US" w:eastAsia="zh-CN"/>
        </w:rPr>
      </w:pPr>
      <w:r>
        <w:rPr>
          <w:rFonts w:hint="eastAsia" w:ascii="仿宋" w:hAnsi="仿宋" w:eastAsia="仿宋" w:cs="仿宋"/>
          <w:sz w:val="28"/>
          <w:szCs w:val="28"/>
          <w:lang w:val="en-US" w:eastAsia="zh-CN"/>
        </w:rPr>
        <w:t>6、管理台功能包括：交易信息查询、清算对账、差错处理、报表统计、交易监控等重要模块。</w:t>
      </w:r>
    </w:p>
    <w:p>
      <w:pPr>
        <w:pStyle w:val="2"/>
        <w:ind w:left="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7、所在业务场景及功能需完成2家直连机构与1家农信银的接入。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b w:val="0"/>
          <w:bCs w:val="0"/>
          <w:sz w:val="28"/>
          <w:szCs w:val="28"/>
          <w:lang w:val="en-US" w:eastAsia="zh-CN"/>
        </w:rPr>
        <w:t>农信银的上线投产需根据央行数研所要求时间完成。按要求暂定第一批次上线时间在2021年12月至2022年1月。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9、系统开发进度主要于依赖三方的进度，存在不确定性因素，项目计划会适配做调整。由于监管要求发生的调整，厂商一定时间内给于免费支持。</w:t>
      </w:r>
    </w:p>
    <w:p>
      <w:pPr>
        <w:pStyle w:val="2"/>
        <w:ind w:left="0" w:firstLine="0" w:firstLineChars="0"/>
        <w:rPr>
          <w:rFonts w:hint="eastAsia" w:ascii="仿宋" w:hAnsi="仿宋" w:eastAsia="仿宋" w:cs="仿宋"/>
          <w:lang w:val="en-US" w:eastAsia="zh-CN"/>
        </w:rPr>
      </w:pPr>
    </w:p>
    <w:p>
      <w:pPr>
        <w:pStyle w:val="2"/>
        <w:ind w:left="0" w:firstLineChars="0"/>
        <w:rPr>
          <w:rFonts w:hint="eastAsia" w:ascii="仿宋" w:hAnsi="仿宋" w:eastAsia="仿宋" w:cs="仿宋"/>
          <w:b/>
          <w:bCs/>
          <w:sz w:val="28"/>
          <w:szCs w:val="28"/>
          <w:lang w:val="en-US" w:eastAsia="zh-CN"/>
        </w:rPr>
      </w:pPr>
      <w:r>
        <w:rPr>
          <w:rFonts w:hint="eastAsia" w:ascii="仿宋" w:hAnsi="仿宋" w:eastAsia="仿宋" w:cs="仿宋"/>
          <w:b/>
          <w:bCs/>
          <w:snapToGrid/>
          <w:color w:val="000000" w:themeColor="text1"/>
          <w:sz w:val="28"/>
          <w:szCs w:val="28"/>
          <w14:textFill>
            <w14:solidFill>
              <w14:schemeClr w14:val="tx1"/>
            </w14:solidFill>
          </w14:textFill>
        </w:rPr>
        <w:t>技术及性能要求</w:t>
      </w:r>
      <w:r>
        <w:rPr>
          <w:rFonts w:hint="eastAsia" w:ascii="仿宋" w:hAnsi="仿宋" w:eastAsia="仿宋" w:cs="仿宋"/>
          <w:b/>
          <w:bCs/>
          <w:snapToGrid/>
          <w:sz w:val="28"/>
          <w:szCs w:val="28"/>
          <w:lang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1、</w:t>
      </w:r>
      <w:r>
        <w:rPr>
          <w:rFonts w:hint="eastAsia" w:ascii="仿宋" w:hAnsi="仿宋" w:eastAsia="仿宋" w:cs="仿宋"/>
          <w:color w:val="000000" w:themeColor="text1"/>
          <w:sz w:val="28"/>
          <w14:textFill>
            <w14:solidFill>
              <w14:schemeClr w14:val="tx1"/>
            </w14:solidFill>
          </w14:textFill>
        </w:rPr>
        <w:t>全面满足我行系统架构</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w:t>
      </w:r>
      <w:r>
        <w:rPr>
          <w:rFonts w:hint="eastAsia" w:ascii="仿宋" w:hAnsi="仿宋" w:eastAsia="仿宋" w:cs="仿宋"/>
          <w:color w:val="000000" w:themeColor="text1"/>
          <w:sz w:val="28"/>
          <w14:textFill>
            <w14:solidFill>
              <w14:schemeClr w14:val="tx1"/>
            </w14:solidFill>
          </w14:textFill>
        </w:rPr>
        <w:t>数据标准化处理，以满足我行标准化建设需求</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代码规范</w:t>
      </w:r>
      <w:r>
        <w:rPr>
          <w:rFonts w:hint="eastAsia" w:ascii="仿宋" w:hAnsi="仿宋" w:eastAsia="仿宋" w:cs="仿宋"/>
          <w:color w:val="000000" w:themeColor="text1"/>
          <w:sz w:val="28"/>
          <w:szCs w:val="28"/>
          <w14:textFill>
            <w14:solidFill>
              <w14:schemeClr w14:val="tx1"/>
            </w14:solidFill>
          </w14:textFill>
        </w:rPr>
        <w:t>，符合我行代码规范管理需求</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4、</w:t>
      </w:r>
      <w:r>
        <w:rPr>
          <w:rFonts w:hint="eastAsia" w:ascii="仿宋" w:hAnsi="仿宋" w:eastAsia="仿宋" w:cs="仿宋"/>
          <w:color w:val="000000" w:themeColor="text1"/>
          <w:sz w:val="28"/>
          <w14:textFill>
            <w14:solidFill>
              <w14:schemeClr w14:val="tx1"/>
            </w14:solidFill>
          </w14:textFill>
        </w:rPr>
        <w:t>标准</w:t>
      </w:r>
      <w:r>
        <w:rPr>
          <w:rFonts w:hint="eastAsia" w:ascii="仿宋" w:hAnsi="仿宋" w:eastAsia="仿宋" w:cs="仿宋"/>
          <w:color w:val="000000" w:themeColor="text1"/>
          <w:sz w:val="28"/>
          <w14:textFill>
            <w14:solidFill>
              <w14:schemeClr w14:val="tx1"/>
            </w14:solidFill>
          </w14:textFill>
        </w:rPr>
        <w:t>化接口，对接</w:t>
      </w:r>
      <w:r>
        <w:rPr>
          <w:rFonts w:hint="eastAsia" w:ascii="仿宋" w:hAnsi="仿宋" w:eastAsia="仿宋" w:cs="仿宋"/>
          <w:color w:val="000000" w:themeColor="text1"/>
          <w:sz w:val="28"/>
          <w14:textFill>
            <w14:solidFill>
              <w14:schemeClr w14:val="tx1"/>
            </w14:solidFill>
          </w14:textFill>
        </w:rPr>
        <w:t>我</w:t>
      </w:r>
      <w:r>
        <w:rPr>
          <w:rFonts w:hint="eastAsia" w:ascii="仿宋" w:hAnsi="仿宋" w:eastAsia="仿宋" w:cs="仿宋"/>
          <w:color w:val="000000" w:themeColor="text1"/>
          <w:sz w:val="28"/>
          <w14:textFill>
            <w14:solidFill>
              <w14:schemeClr w14:val="tx1"/>
            </w14:solidFill>
          </w14:textFill>
        </w:rPr>
        <w:t>行ESB</w:t>
      </w:r>
      <w:r>
        <w:rPr>
          <w:rFonts w:hint="eastAsia" w:ascii="仿宋" w:hAnsi="仿宋" w:eastAsia="仿宋" w:cs="仿宋"/>
          <w:color w:val="000000" w:themeColor="text1"/>
          <w:sz w:val="28"/>
          <w14:textFill>
            <w14:solidFill>
              <w14:schemeClr w14:val="tx1"/>
            </w14:solidFill>
          </w14:textFill>
        </w:rPr>
        <w:t>统一</w:t>
      </w:r>
      <w:r>
        <w:rPr>
          <w:rFonts w:hint="eastAsia" w:ascii="仿宋" w:hAnsi="仿宋" w:eastAsia="仿宋" w:cs="仿宋"/>
          <w:color w:val="000000" w:themeColor="text1"/>
          <w:sz w:val="28"/>
          <w14:textFill>
            <w14:solidFill>
              <w14:schemeClr w14:val="tx1"/>
            </w14:solidFill>
          </w14:textFill>
        </w:rPr>
        <w:t>接口</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5、</w:t>
      </w:r>
      <w:r>
        <w:rPr>
          <w:rFonts w:hint="eastAsia" w:ascii="仿宋" w:hAnsi="仿宋" w:eastAsia="仿宋" w:cs="仿宋"/>
          <w:color w:val="000000" w:themeColor="text1"/>
          <w:sz w:val="28"/>
          <w14:textFill>
            <w14:solidFill>
              <w14:schemeClr w14:val="tx1"/>
            </w14:solidFill>
          </w14:textFill>
        </w:rPr>
        <w:t>错误的实时监控，需要有监控机制，人工运维不可取</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6、</w:t>
      </w:r>
      <w:r>
        <w:rPr>
          <w:rFonts w:hint="eastAsia" w:ascii="仿宋" w:hAnsi="仿宋" w:eastAsia="仿宋" w:cs="仿宋"/>
          <w:color w:val="000000" w:themeColor="text1"/>
          <w:sz w:val="28"/>
          <w14:textFill>
            <w14:solidFill>
              <w14:schemeClr w14:val="tx1"/>
            </w14:solidFill>
          </w14:textFill>
        </w:rPr>
        <w:t>批量</w:t>
      </w:r>
      <w:r>
        <w:rPr>
          <w:rFonts w:hint="eastAsia" w:ascii="仿宋" w:hAnsi="仿宋" w:eastAsia="仿宋" w:cs="仿宋"/>
          <w:color w:val="000000" w:themeColor="text1"/>
          <w:sz w:val="28"/>
          <w14:textFill>
            <w14:solidFill>
              <w14:schemeClr w14:val="tx1"/>
            </w14:solidFill>
          </w14:textFill>
        </w:rPr>
        <w:t>数据按照我行</w:t>
      </w:r>
      <w:r>
        <w:rPr>
          <w:rFonts w:hint="eastAsia" w:ascii="仿宋" w:hAnsi="仿宋" w:eastAsia="仿宋" w:cs="仿宋"/>
          <w:color w:val="000000" w:themeColor="text1"/>
          <w:sz w:val="28"/>
          <w14:textFill>
            <w14:solidFill>
              <w14:schemeClr w14:val="tx1"/>
            </w14:solidFill>
          </w14:textFill>
        </w:rPr>
        <w:t>批量</w:t>
      </w:r>
      <w:r>
        <w:rPr>
          <w:rFonts w:hint="eastAsia" w:ascii="仿宋" w:hAnsi="仿宋" w:eastAsia="仿宋" w:cs="仿宋"/>
          <w:color w:val="000000" w:themeColor="text1"/>
          <w:sz w:val="28"/>
          <w14:textFill>
            <w14:solidFill>
              <w14:schemeClr w14:val="tx1"/>
            </w14:solidFill>
          </w14:textFill>
        </w:rPr>
        <w:t>数据处理规范</w:t>
      </w:r>
      <w:r>
        <w:rPr>
          <w:rFonts w:hint="eastAsia" w:ascii="仿宋" w:hAnsi="仿宋" w:eastAsia="仿宋" w:cs="仿宋"/>
          <w:color w:val="000000" w:themeColor="text1"/>
          <w:sz w:val="28"/>
          <w14:textFill>
            <w14:solidFill>
              <w14:schemeClr w14:val="tx1"/>
            </w14:solidFill>
          </w14:textFill>
        </w:rPr>
        <w:t>处</w:t>
      </w:r>
      <w:r>
        <w:rPr>
          <w:rFonts w:hint="eastAsia" w:ascii="仿宋" w:hAnsi="仿宋" w:eastAsia="仿宋" w:cs="仿宋"/>
          <w:sz w:val="28"/>
          <w:szCs w:val="28"/>
          <w:lang w:val="en-US" w:eastAsia="zh-CN"/>
        </w:rPr>
        <w:t>。</w:t>
      </w:r>
    </w:p>
    <w:p>
      <w:pPr>
        <w:numPr>
          <w:ilvl w:val="-1"/>
          <w:numId w:val="0"/>
        </w:numPr>
        <w:ind w:left="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外部</w:t>
      </w:r>
      <w:r>
        <w:rPr>
          <w:rFonts w:hint="eastAsia" w:ascii="仿宋" w:hAnsi="仿宋" w:eastAsia="仿宋" w:cs="仿宋"/>
          <w:color w:val="000000" w:themeColor="text1"/>
          <w:sz w:val="28"/>
          <w:szCs w:val="28"/>
          <w14:textFill>
            <w14:solidFill>
              <w14:schemeClr w14:val="tx1"/>
            </w14:solidFill>
          </w14:textFill>
        </w:rPr>
        <w:t>批量</w:t>
      </w:r>
      <w:r>
        <w:rPr>
          <w:rFonts w:hint="eastAsia" w:ascii="仿宋" w:hAnsi="仿宋" w:eastAsia="仿宋" w:cs="仿宋"/>
          <w:color w:val="000000" w:themeColor="text1"/>
          <w:sz w:val="28"/>
          <w:szCs w:val="28"/>
          <w14:textFill>
            <w14:solidFill>
              <w14:schemeClr w14:val="tx1"/>
            </w14:solidFill>
          </w14:textFill>
        </w:rPr>
        <w:t>数据</w:t>
      </w:r>
      <w:r>
        <w:rPr>
          <w:rFonts w:hint="eastAsia" w:ascii="仿宋" w:hAnsi="仿宋" w:eastAsia="仿宋" w:cs="仿宋"/>
          <w:color w:val="000000" w:themeColor="text1"/>
          <w:sz w:val="28"/>
          <w:szCs w:val="28"/>
          <w14:textFill>
            <w14:solidFill>
              <w14:schemeClr w14:val="tx1"/>
            </w14:solidFill>
          </w14:textFill>
        </w:rPr>
        <w:t>需要做标准化处</w:t>
      </w:r>
      <w:r>
        <w:rPr>
          <w:rFonts w:hint="eastAsia" w:ascii="仿宋" w:hAnsi="仿宋" w:eastAsia="仿宋" w:cs="仿宋"/>
          <w:sz w:val="28"/>
          <w:szCs w:val="28"/>
          <w:lang w:val="en-US" w:eastAsia="zh-CN"/>
        </w:rPr>
        <w:t>。</w:t>
      </w:r>
    </w:p>
    <w:p>
      <w:pPr>
        <w:numPr>
          <w:ilvl w:val="0"/>
          <w:numId w:val="0"/>
        </w:numPr>
        <w:autoSpaceDE/>
        <w:autoSpaceDN/>
        <w:adjustRightInd/>
        <w:ind w:left="0" w:firstLine="560" w:firstLineChars="200"/>
        <w:jc w:val="both"/>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8、</w:t>
      </w:r>
      <w:r>
        <w:rPr>
          <w:rFonts w:hint="eastAsia" w:ascii="仿宋" w:hAnsi="仿宋" w:eastAsia="仿宋" w:cs="仿宋"/>
          <w:color w:val="000000" w:themeColor="text1"/>
          <w:sz w:val="28"/>
          <w14:textFill>
            <w14:solidFill>
              <w14:schemeClr w14:val="tx1"/>
            </w14:solidFill>
          </w14:textFill>
        </w:rPr>
        <w:t>系统开发应符合我行下列标准规范：《</w:t>
      </w:r>
      <w:r>
        <w:rPr>
          <w:rFonts w:hint="eastAsia" w:ascii="仿宋" w:hAnsi="仿宋" w:eastAsia="仿宋" w:cs="仿宋"/>
          <w:color w:val="000000" w:themeColor="text1"/>
          <w:sz w:val="28"/>
          <w14:textFill>
            <w14:solidFill>
              <w14:schemeClr w14:val="tx1"/>
            </w14:solidFill>
          </w14:textFill>
        </w:rPr>
        <w:t>Java</w:t>
      </w:r>
      <w:r>
        <w:rPr>
          <w:rFonts w:hint="eastAsia" w:ascii="仿宋" w:hAnsi="仿宋" w:eastAsia="仿宋" w:cs="仿宋"/>
          <w:color w:val="000000" w:themeColor="text1"/>
          <w:sz w:val="28"/>
          <w14:textFill>
            <w14:solidFill>
              <w14:schemeClr w14:val="tx1"/>
            </w14:solidFill>
          </w14:textFill>
        </w:rPr>
        <w:t>开发规范》、《日志规范》、《服务治理规范》、《数据治理规范》</w:t>
      </w:r>
    </w:p>
    <w:p>
      <w:pPr>
        <w:pStyle w:val="124"/>
        <w:numPr>
          <w:ilvl w:val="-1"/>
          <w:numId w:val="0"/>
        </w:numPr>
        <w:autoSpaceDE w:val="0"/>
        <w:autoSpaceDN w:val="0"/>
        <w:adjustRightInd w:val="0"/>
        <w:ind w:left="0" w:firstLine="560" w:firstLineChars="200"/>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9、</w:t>
      </w:r>
      <w:r>
        <w:rPr>
          <w:rFonts w:hint="eastAsia" w:ascii="仿宋" w:hAnsi="仿宋" w:eastAsia="仿宋" w:cs="仿宋"/>
          <w:color w:val="000000" w:themeColor="text1"/>
          <w:sz w:val="28"/>
          <w14:textFill>
            <w14:solidFill>
              <w14:schemeClr w14:val="tx1"/>
            </w14:solidFill>
          </w14:textFill>
        </w:rPr>
        <w:t>系统必须全部本地化部署，且支持在虚拟化平台安装部署，满足开发、测试和生产多套环境使用。</w:t>
      </w:r>
    </w:p>
    <w:p>
      <w:pPr>
        <w:pStyle w:val="124"/>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ind w:left="0" w:firstLine="560" w:firstLineChars="200"/>
        <w:jc w:val="left"/>
        <w:textAlignment w:val="auto"/>
        <w:outlineLvl w:val="9"/>
        <w:rPr>
          <w:rFonts w:hint="eastAsia" w:ascii="仿宋" w:hAnsi="仿宋" w:eastAsia="仿宋" w:cs="仿宋"/>
          <w:b w:val="0"/>
          <w:bCs w:val="0"/>
          <w:color w:val="000000" w:themeColor="text1"/>
          <w:sz w:val="28"/>
          <w:szCs w:val="22"/>
          <w:lang w:val="en-US" w:eastAsia="zh-CN"/>
          <w14:textFill>
            <w14:solidFill>
              <w14:schemeClr w14:val="tx1"/>
            </w14:solidFill>
          </w14:textFill>
        </w:rPr>
      </w:pPr>
      <w:r>
        <w:rPr>
          <w:rFonts w:hint="eastAsia" w:ascii="仿宋" w:hAnsi="仿宋" w:eastAsia="仿宋" w:cs="仿宋"/>
          <w:b w:val="0"/>
          <w:bCs w:val="0"/>
          <w:color w:val="000000" w:themeColor="text1"/>
          <w:sz w:val="28"/>
          <w:szCs w:val="22"/>
          <w:lang w:val="en-US" w:eastAsia="zh-CN"/>
          <w14:textFill>
            <w14:solidFill>
              <w14:schemeClr w14:val="tx1"/>
            </w14:solidFill>
          </w14:textFill>
        </w:rPr>
        <w:t>10、系统使用数据库需支持国产数据库</w:t>
      </w:r>
      <w:r>
        <w:rPr>
          <w:rFonts w:hint="eastAsia" w:ascii="仿宋" w:hAnsi="仿宋" w:eastAsia="仿宋" w:cs="仿宋"/>
          <w:b w:val="0"/>
          <w:bCs w:val="0"/>
          <w:color w:val="000000" w:themeColor="text1"/>
          <w:sz w:val="28"/>
          <w:szCs w:val="22"/>
          <w:highlight w:val="none"/>
          <w14:textFill>
            <w14:solidFill>
              <w14:schemeClr w14:val="tx1"/>
            </w14:solidFill>
          </w14:textFill>
        </w:rPr>
        <w:t>OceanBase</w:t>
      </w:r>
      <w:r>
        <w:rPr>
          <w:rFonts w:hint="eastAsia" w:ascii="仿宋" w:hAnsi="仿宋" w:eastAsia="仿宋" w:cs="仿宋"/>
          <w:b w:val="0"/>
          <w:bCs w:val="0"/>
          <w:color w:val="000000" w:themeColor="text1"/>
          <w:sz w:val="28"/>
          <w:szCs w:val="22"/>
          <w:highlight w:val="none"/>
          <w:lang w:eastAsia="zh-CN"/>
          <w14:textFill>
            <w14:solidFill>
              <w14:schemeClr w14:val="tx1"/>
            </w14:solidFill>
          </w14:textFill>
        </w:rPr>
        <w:t>。</w:t>
      </w:r>
    </w:p>
    <w:p>
      <w:pPr>
        <w:pStyle w:val="124"/>
        <w:numPr>
          <w:ilvl w:val="-1"/>
          <w:numId w:val="0"/>
        </w:numPr>
        <w:autoSpaceDE w:val="0"/>
        <w:autoSpaceDN w:val="0"/>
        <w:adjustRightInd w:val="0"/>
        <w:ind w:left="0" w:firstLine="560" w:firstLineChars="200"/>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b w:val="0"/>
          <w:bCs w:val="0"/>
          <w:color w:val="000000" w:themeColor="text1"/>
          <w:sz w:val="28"/>
          <w:szCs w:val="22"/>
          <w:lang w:val="en-US" w:eastAsia="zh-CN"/>
          <w14:textFill>
            <w14:solidFill>
              <w14:schemeClr w14:val="tx1"/>
            </w14:solidFill>
          </w14:textFill>
        </w:rPr>
        <w:t>11、系统非账务类交易，如：钱包开立、钱包升级等功能模块，并发性能至少达到100tps以上。系统账务类交易，如:兑入/兑出、转账、消费等功能模块，并发性能至少达到300</w:t>
      </w:r>
      <w:r>
        <w:rPr>
          <w:rFonts w:hint="eastAsia" w:ascii="仿宋" w:hAnsi="仿宋" w:eastAsia="仿宋" w:cs="仿宋"/>
          <w:b w:val="0"/>
          <w:bCs w:val="0"/>
          <w:color w:val="000000" w:themeColor="text1"/>
          <w:sz w:val="28"/>
          <w:szCs w:val="22"/>
          <w:vertAlign w:val="baseline"/>
          <w:lang w:val="en-US" w:eastAsia="zh-CN"/>
          <w14:textFill>
            <w14:solidFill>
              <w14:schemeClr w14:val="tx1"/>
            </w14:solidFill>
          </w14:textFill>
        </w:rPr>
        <w:t>tps以上。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4、投标方应在产品上线后提供</w:t>
      </w:r>
      <w:r>
        <w:rPr>
          <w:rFonts w:hint="eastAsia" w:ascii="仿宋" w:hAnsi="仿宋" w:eastAsia="仿宋" w:cs="仿宋"/>
          <w:sz w:val="28"/>
          <w:szCs w:val="28"/>
          <w:highlight w:val="none"/>
          <w:lang w:val="en-US" w:eastAsia="zh-CN"/>
        </w:rPr>
        <w:t>合同约定范围内的全部源码（含</w:t>
      </w:r>
      <w:r>
        <w:rPr>
          <w:rFonts w:hint="eastAsia" w:ascii="仿宋" w:hAnsi="仿宋" w:eastAsia="仿宋" w:cs="仿宋"/>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i/>
          <w:iCs/>
          <w:sz w:val="24"/>
          <w:szCs w:val="24"/>
          <w:highlight w:val="none"/>
          <w:lang w:val="en-US" w:eastAsia="zh-CN"/>
        </w:rPr>
      </w:pPr>
      <w:r>
        <w:rPr>
          <w:rFonts w:hint="eastAsia" w:ascii="仿宋" w:hAnsi="仿宋" w:eastAsia="仿宋" w:cs="仿宋"/>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（一）所需软件清单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highlight w:val="yellow"/>
                <w:lang w:eastAsia="zh-CN"/>
              </w:rPr>
            </w:pPr>
            <w:r>
              <w:rPr>
                <w:rFonts w:hint="eastAsia" w:ascii="仿宋" w:hAnsi="仿宋" w:eastAsia="仿宋" w:cs="仿宋"/>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r>
              <w:rPr>
                <w:rFonts w:hint="eastAsia" w:ascii="仿宋" w:hAnsi="仿宋" w:eastAsia="仿宋" w:cs="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r>
              <w:rPr>
                <w:rFonts w:hint="eastAsia" w:ascii="仿宋" w:hAnsi="仿宋" w:eastAsia="仿宋" w:cs="仿宋"/>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r>
              <w:rPr>
                <w:rFonts w:hint="eastAsia" w:ascii="仿宋" w:hAnsi="仿宋" w:eastAsia="仿宋" w:cs="仿宋"/>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所需硬件清单</w:t>
      </w:r>
    </w:p>
    <w:tbl>
      <w:tblPr>
        <w:tblStyle w:val="34"/>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系统架构规划</w:t>
      </w:r>
    </w:p>
    <w:p>
      <w:pPr>
        <w:numPr>
          <w:ilvl w:val="0"/>
          <w:numId w:val="25"/>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系统架构图</w:t>
      </w:r>
      <w:r>
        <w:rPr>
          <w:rFonts w:hint="eastAsia" w:ascii="仿宋" w:hAnsi="仿宋" w:eastAsia="仿宋" w:cs="仿宋"/>
          <w:snapToGrid w:val="0"/>
          <w:color w:val="000000"/>
          <w:sz w:val="22"/>
          <w:szCs w:val="22"/>
          <w:highlight w:val="none"/>
          <w:lang w:eastAsia="zh-CN"/>
        </w:rPr>
        <w:t>（我行已建立</w:t>
      </w:r>
      <w:r>
        <w:rPr>
          <w:rFonts w:hint="eastAsia" w:ascii="仿宋" w:hAnsi="仿宋" w:eastAsia="仿宋" w:cs="仿宋"/>
          <w:snapToGrid w:val="0"/>
          <w:color w:val="000000"/>
          <w:sz w:val="22"/>
          <w:szCs w:val="22"/>
          <w:highlight w:val="none"/>
          <w:lang w:val="en-US" w:eastAsia="zh-CN"/>
        </w:rPr>
        <w:t>ESB企业服务总线、数据总线、业务中台）</w:t>
      </w:r>
      <w:r>
        <w:rPr>
          <w:rFonts w:hint="eastAsia" w:ascii="仿宋" w:hAnsi="仿宋" w:eastAsia="仿宋" w:cs="仿宋"/>
          <w:snapToGrid w:val="0"/>
          <w:color w:val="000000"/>
          <w:sz w:val="28"/>
          <w:szCs w:val="28"/>
          <w:highlight w:val="none"/>
          <w:lang w:val="en-US" w:eastAsia="zh-CN"/>
        </w:rPr>
        <w:t xml:space="preserve">  </w:t>
      </w:r>
      <w:r>
        <w:rPr>
          <w:rFonts w:hint="eastAsia" w:ascii="仿宋" w:hAnsi="仿宋" w:eastAsia="仿宋" w:cs="仿宋"/>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i w:val="0"/>
          <w:caps w:val="0"/>
          <w:color w:val="000000"/>
          <w:spacing w:val="0"/>
          <w:sz w:val="21"/>
          <w:szCs w:val="21"/>
          <w:shd w:val="clear" w:fill="FFFFFF"/>
          <w:lang w:eastAsia="zh-CN"/>
        </w:rPr>
      </w:pPr>
    </w:p>
    <w:p>
      <w:pPr>
        <w:numPr>
          <w:ilvl w:val="0"/>
          <w:numId w:val="25"/>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硬件拓补图</w:t>
      </w:r>
      <w:r>
        <w:rPr>
          <w:rFonts w:hint="eastAsia" w:ascii="仿宋" w:hAnsi="仿宋" w:eastAsia="仿宋" w:cs="仿宋"/>
          <w:snapToGrid w:val="0"/>
          <w:color w:val="000000"/>
          <w:sz w:val="22"/>
          <w:szCs w:val="22"/>
          <w:lang w:eastAsia="zh-CN"/>
        </w:rPr>
        <w:t>（</w:t>
      </w:r>
      <w:r>
        <w:rPr>
          <w:rFonts w:hint="eastAsia" w:ascii="仿宋" w:hAnsi="仿宋" w:eastAsia="仿宋" w:cs="仿宋"/>
          <w:snapToGrid w:val="0"/>
          <w:color w:val="000000"/>
          <w:sz w:val="22"/>
          <w:szCs w:val="22"/>
          <w:lang w:val="en-US" w:eastAsia="zh-CN"/>
        </w:rPr>
        <w:t>请从附表</w:t>
      </w:r>
      <w:r>
        <w:rPr>
          <w:rFonts w:hint="eastAsia" w:ascii="仿宋" w:hAnsi="仿宋" w:eastAsia="仿宋" w:cs="仿宋"/>
          <w:b w:val="0"/>
          <w:bCs w:val="0"/>
          <w:sz w:val="24"/>
          <w:szCs w:val="24"/>
          <w:highlight w:val="none"/>
          <w:lang w:val="en-US" w:eastAsia="zh-CN"/>
        </w:rPr>
        <w:t>我行</w:t>
      </w:r>
      <w:r>
        <w:rPr>
          <w:rFonts w:hint="eastAsia" w:ascii="仿宋" w:hAnsi="仿宋" w:eastAsia="仿宋" w:cs="仿宋"/>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（1）我行支持软件清单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highlight w:val="yellow"/>
                <w:lang w:eastAsia="zh-CN"/>
              </w:rPr>
            </w:pPr>
            <w:r>
              <w:rPr>
                <w:rFonts w:hint="eastAsia" w:ascii="仿宋" w:hAnsi="仿宋" w:eastAsia="仿宋" w:cs="仿宋"/>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lang w:eastAsia="zh-CN"/>
              </w:rPr>
            </w:pPr>
            <w:r>
              <w:rPr>
                <w:rFonts w:hint="eastAsia" w:ascii="仿宋" w:hAnsi="仿宋" w:eastAsia="仿宋" w:cs="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r>
              <w:rPr>
                <w:rFonts w:hint="eastAsia" w:ascii="仿宋" w:hAnsi="仿宋" w:eastAsia="仿宋" w:cs="仿宋"/>
                <w:sz w:val="20"/>
                <w:szCs w:val="20"/>
                <w:lang w:val="zh-CN"/>
              </w:rPr>
              <w:t>WIN</w:t>
            </w:r>
            <w:r>
              <w:rPr>
                <w:rFonts w:hint="eastAsia" w:ascii="仿宋" w:hAnsi="仿宋" w:eastAsia="仿宋" w:cs="仿宋"/>
                <w:sz w:val="20"/>
                <w:szCs w:val="20"/>
                <w:lang w:val="en-US" w:eastAsia="zh-CN"/>
              </w:rPr>
              <w:t xml:space="preserve">DOWS </w:t>
            </w:r>
            <w:r>
              <w:rPr>
                <w:rFonts w:hint="eastAsia" w:ascii="仿宋" w:hAnsi="仿宋" w:eastAsia="仿宋" w:cs="仿宋"/>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zh-CN"/>
              </w:rPr>
            </w:pPr>
            <w:r>
              <w:rPr>
                <w:rFonts w:hint="eastAsia" w:ascii="仿宋" w:hAnsi="仿宋" w:eastAsia="仿宋" w:cs="仿宋"/>
                <w:sz w:val="20"/>
                <w:szCs w:val="20"/>
                <w:lang w:val="zh-CN"/>
              </w:rPr>
              <w:t xml:space="preserve">REDHAT </w:t>
            </w:r>
            <w:r>
              <w:rPr>
                <w:rFonts w:hint="eastAsia" w:ascii="仿宋" w:hAnsi="仿宋" w:eastAsia="仿宋" w:cs="仿宋"/>
                <w:sz w:val="20"/>
                <w:szCs w:val="20"/>
                <w:lang w:val="en-US" w:eastAsia="zh-CN"/>
              </w:rPr>
              <w:t>LINUX 5.4/</w:t>
            </w:r>
            <w:r>
              <w:rPr>
                <w:rFonts w:hint="eastAsia" w:ascii="仿宋" w:hAnsi="仿宋" w:eastAsia="仿宋" w:cs="仿宋"/>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zh-CN"/>
              </w:rPr>
            </w:pPr>
            <w:r>
              <w:rPr>
                <w:rFonts w:hint="eastAsia" w:ascii="仿宋" w:hAnsi="仿宋" w:eastAsia="仿宋" w:cs="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lang w:eastAsia="zh-CN"/>
              </w:rPr>
            </w:pPr>
            <w:r>
              <w:rPr>
                <w:rFonts w:hint="eastAsia" w:ascii="仿宋" w:hAnsi="仿宋" w:eastAsia="仿宋" w:cs="仿宋"/>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r>
              <w:rPr>
                <w:rFonts w:hint="eastAsia" w:ascii="仿宋" w:hAnsi="仿宋" w:eastAsia="仿宋" w:cs="仿宋"/>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r>
              <w:rPr>
                <w:rFonts w:hint="eastAsia" w:ascii="仿宋" w:hAnsi="仿宋" w:eastAsia="仿宋" w:cs="仿宋"/>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0"/>
                <w:szCs w:val="20"/>
                <w:lang w:eastAsia="zh-CN"/>
              </w:rPr>
            </w:pPr>
            <w:r>
              <w:rPr>
                <w:rFonts w:hint="eastAsia" w:ascii="仿宋" w:hAnsi="仿宋" w:eastAsia="仿宋" w:cs="仿宋"/>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r>
              <w:rPr>
                <w:rFonts w:hint="eastAsia" w:ascii="仿宋" w:hAnsi="仿宋" w:eastAsia="仿宋" w:cs="仿宋"/>
                <w:sz w:val="20"/>
                <w:szCs w:val="20"/>
                <w:lang w:val="zh-CN"/>
              </w:rPr>
              <w:t xml:space="preserve">WAS </w:t>
            </w:r>
            <w:r>
              <w:rPr>
                <w:rFonts w:hint="eastAsia" w:ascii="仿宋" w:hAnsi="仿宋" w:eastAsia="仿宋" w:cs="仿宋"/>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Tomcat </w:t>
            </w:r>
            <w:r>
              <w:rPr>
                <w:rFonts w:hint="eastAsia" w:ascii="仿宋" w:hAnsi="仿宋" w:eastAsia="仿宋" w:cs="仿宋"/>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zh-CN"/>
              </w:rPr>
            </w:pPr>
            <w:r>
              <w:rPr>
                <w:rFonts w:hint="eastAsia" w:ascii="仿宋" w:hAnsi="仿宋" w:eastAsia="仿宋" w:cs="仿宋"/>
                <w:sz w:val="20"/>
                <w:lang w:val="zh-CN"/>
              </w:rPr>
              <w:t>Nginx</w:t>
            </w:r>
            <w:r>
              <w:rPr>
                <w:rFonts w:hint="eastAsia" w:ascii="仿宋" w:hAnsi="仿宋" w:eastAsia="仿宋" w:cs="仿宋"/>
                <w:sz w:val="20"/>
                <w:lang w:val="en-US" w:eastAsia="zh-CN"/>
              </w:rPr>
              <w:t xml:space="preserve"> </w:t>
            </w:r>
            <w:r>
              <w:rPr>
                <w:rFonts w:hint="eastAsia" w:ascii="仿宋" w:hAnsi="仿宋" w:eastAsia="仿宋" w:cs="仿宋"/>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r>
              <w:rPr>
                <w:rFonts w:hint="eastAsia" w:ascii="仿宋" w:hAnsi="仿宋" w:eastAsia="仿宋" w:cs="仿宋"/>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 w:hAnsi="仿宋" w:eastAsia="仿宋" w:cs="仿宋"/>
                <w:sz w:val="20"/>
                <w:szCs w:val="20"/>
              </w:rPr>
            </w:pPr>
          </w:p>
        </w:tc>
      </w:tr>
    </w:tbl>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（2）我行支持硬件清单</w:t>
      </w:r>
    </w:p>
    <w:tbl>
      <w:tblPr>
        <w:tblStyle w:val="34"/>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5"/>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附件7：产品功能表</w:t>
      </w:r>
    </w:p>
    <w:tbl>
      <w:tblPr>
        <w:tblStyle w:val="34"/>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对应需求点</w:t>
            </w:r>
          </w:p>
        </w:tc>
        <w:tc>
          <w:tcPr>
            <w:tcW w:w="21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bl>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5"/>
        <w:spacing w:after="0" w:line="240" w:lineRule="auto"/>
        <w:jc w:val="left"/>
        <w:rPr>
          <w:rFonts w:hint="eastAsia" w:ascii="仿宋" w:hAnsi="仿宋" w:eastAsia="仿宋" w:cs="仿宋"/>
          <w:b w:val="0"/>
          <w:sz w:val="28"/>
          <w:szCs w:val="28"/>
          <w:highlight w:val="yellow"/>
        </w:rPr>
      </w:pPr>
      <w:r>
        <w:rPr>
          <w:rFonts w:hint="eastAsia" w:ascii="仿宋" w:hAnsi="仿宋" w:eastAsia="仿宋" w:cs="仿宋"/>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角色</w:t>
            </w:r>
          </w:p>
        </w:tc>
        <w:tc>
          <w:tcPr>
            <w:tcW w:w="109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84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公司职务</w:t>
            </w:r>
          </w:p>
        </w:tc>
        <w:tc>
          <w:tcPr>
            <w:tcW w:w="683"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工作年限</w:t>
            </w:r>
          </w:p>
        </w:tc>
        <w:tc>
          <w:tcPr>
            <w:tcW w:w="191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参与阶段/主要工作</w:t>
            </w:r>
          </w:p>
        </w:tc>
        <w:tc>
          <w:tcPr>
            <w:tcW w:w="136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进场时间</w:t>
            </w:r>
          </w:p>
        </w:tc>
        <w:tc>
          <w:tcPr>
            <w:tcW w:w="141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bl>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hint="eastAsia" w:ascii="仿宋" w:hAnsi="仿宋" w:eastAsia="仿宋" w:cs="仿宋"/>
          <w:b/>
          <w:sz w:val="28"/>
          <w:szCs w:val="28"/>
        </w:rPr>
      </w:pPr>
    </w:p>
    <w:p>
      <w:pPr>
        <w:tabs>
          <w:tab w:val="left" w:pos="720"/>
        </w:tabs>
        <w:spacing w:line="300" w:lineRule="auto"/>
        <w:rPr>
          <w:rFonts w:hint="eastAsia" w:ascii="仿宋" w:hAnsi="仿宋" w:eastAsia="仿宋" w:cs="仿宋"/>
          <w:b/>
          <w:sz w:val="28"/>
          <w:szCs w:val="28"/>
        </w:rPr>
      </w:pPr>
    </w:p>
    <w:p>
      <w:pPr>
        <w:tabs>
          <w:tab w:val="left" w:pos="720"/>
        </w:tabs>
        <w:spacing w:line="30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lang w:eastAsia="zh-CN"/>
        </w:rPr>
        <w:t>项目成</w:t>
      </w:r>
      <w:r>
        <w:rPr>
          <w:rFonts w:hint="eastAsia" w:ascii="仿宋" w:hAnsi="仿宋" w:eastAsia="仿宋" w:cs="仿宋"/>
          <w:b/>
          <w:sz w:val="28"/>
          <w:szCs w:val="28"/>
        </w:rPr>
        <w:t>员简历</w:t>
      </w:r>
    </w:p>
    <w:tbl>
      <w:tblPr>
        <w:tblStyle w:val="33"/>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rPr>
            </w:pPr>
            <w:r>
              <w:rPr>
                <w:rFonts w:hint="eastAsia" w:ascii="仿宋" w:hAnsi="仿宋" w:eastAsia="仿宋" w:cs="仿宋"/>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26"/>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26"/>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rPr>
          <w:rFonts w:hint="eastAsia" w:ascii="仿宋" w:hAnsi="仿宋" w:eastAsia="仿宋" w:cs="仿宋"/>
          <w:sz w:val="28"/>
          <w:szCs w:val="28"/>
        </w:rPr>
      </w:pPr>
    </w:p>
    <w:p>
      <w:pPr>
        <w:pStyle w:val="5"/>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eastAsia="zh-CN"/>
        </w:rPr>
        <w:t>附件</w:t>
      </w:r>
      <w:r>
        <w:rPr>
          <w:rFonts w:hint="eastAsia" w:ascii="仿宋" w:hAnsi="仿宋" w:eastAsia="仿宋" w:cs="仿宋"/>
          <w:b w:val="0"/>
          <w:sz w:val="28"/>
          <w:szCs w:val="28"/>
          <w:lang w:val="en-US" w:eastAsia="zh-CN"/>
        </w:rPr>
        <w:t>9：科技系统技术标准概要事项</w:t>
      </w:r>
    </w:p>
    <w:tbl>
      <w:tblPr>
        <w:tblStyle w:val="33"/>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按机构层级或交易层级进行结构化，正常与异常日志分离，改造满足我行日志规范要求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7"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报文规范</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FF0000"/>
                <w:kern w:val="0"/>
                <w:sz w:val="22"/>
                <w:szCs w:val="22"/>
                <w:highlight w:val="none"/>
                <w:u w:val="none"/>
                <w:lang w:val="en-US" w:eastAsia="zh-CN" w:bidi="ar"/>
              </w:rPr>
            </w:pPr>
            <w:r>
              <w:rPr>
                <w:rFonts w:hint="eastAsia" w:ascii="仿宋" w:hAnsi="仿宋" w:eastAsia="仿宋" w:cs="仿宋"/>
                <w:i w:val="0"/>
                <w:color w:val="FF0000"/>
                <w:kern w:val="0"/>
                <w:sz w:val="22"/>
                <w:szCs w:val="22"/>
                <w:highlight w:val="none"/>
                <w:u w:val="none"/>
                <w:lang w:val="en-US" w:eastAsia="zh-CN" w:bidi="ar"/>
              </w:rPr>
              <w:t>满足招标方报文规范，如：流水号、系统号、渠道号、法人代码等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9"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FF0000"/>
                <w:kern w:val="0"/>
                <w:sz w:val="22"/>
                <w:szCs w:val="22"/>
                <w:highlight w:val="none"/>
                <w:u w:val="none"/>
                <w:lang w:val="en-US" w:eastAsia="zh-CN" w:bidi="ar"/>
              </w:rPr>
            </w:pPr>
            <w:r>
              <w:rPr>
                <w:rFonts w:hint="eastAsia" w:ascii="仿宋" w:hAnsi="仿宋" w:eastAsia="仿宋" w:cs="仿宋"/>
                <w:i w:val="0"/>
                <w:color w:val="FF0000"/>
                <w:kern w:val="0"/>
                <w:sz w:val="22"/>
                <w:szCs w:val="22"/>
                <w:highlight w:val="none"/>
                <w:u w:val="none"/>
                <w:lang w:val="en-US" w:eastAsia="zh-CN" w:bidi="ar"/>
              </w:rPr>
              <w:t>应用数据库支持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FF0000"/>
                <w:kern w:val="0"/>
                <w:sz w:val="22"/>
                <w:szCs w:val="22"/>
                <w:highlight w:val="none"/>
                <w:u w:val="none"/>
                <w:lang w:val="en-US" w:eastAsia="zh-CN" w:bidi="ar"/>
              </w:rPr>
            </w:pPr>
            <w:r>
              <w:rPr>
                <w:rFonts w:hint="eastAsia" w:ascii="仿宋" w:hAnsi="仿宋" w:eastAsia="仿宋" w:cs="仿宋"/>
                <w:i w:val="0"/>
                <w:color w:val="FF0000"/>
                <w:kern w:val="0"/>
                <w:sz w:val="22"/>
                <w:szCs w:val="22"/>
                <w:highlight w:val="none"/>
                <w:u w:val="none"/>
                <w:lang w:val="en-US" w:eastAsia="zh-CN" w:bidi="ar"/>
              </w:rPr>
              <w:t>能够支持国产数据库或者招标方要求的其他数据库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FF0000"/>
                <w:sz w:val="22"/>
                <w:szCs w:val="22"/>
                <w:u w:val="none"/>
                <w:lang w:val="en-US"/>
              </w:rPr>
            </w:pPr>
            <w:r>
              <w:rPr>
                <w:rFonts w:hint="eastAsia" w:ascii="仿宋" w:hAnsi="仿宋" w:eastAsia="仿宋" w:cs="仿宋"/>
                <w:i w:val="0"/>
                <w:color w:val="FF0000"/>
                <w:kern w:val="0"/>
                <w:sz w:val="22"/>
                <w:szCs w:val="22"/>
                <w:u w:val="none"/>
                <w:lang w:val="en-US" w:eastAsia="zh-CN" w:bidi="ar"/>
              </w:rPr>
              <w:t>系统相关对账整合到招标方对账系统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4"/>
          <w:szCs w:val="24"/>
          <w:lang w:val="en-US" w:eastAsia="zh-CN"/>
        </w:rPr>
      </w:pPr>
      <w:r>
        <w:rPr>
          <w:rFonts w:hint="eastAsia" w:ascii="仿宋" w:hAnsi="仿宋" w:eastAsia="仿宋" w:cs="仿宋"/>
          <w:sz w:val="28"/>
          <w:szCs w:val="28"/>
        </w:rPr>
        <w:t>日    期：</w:t>
      </w:r>
    </w:p>
    <w:p>
      <w:pPr>
        <w:pStyle w:val="5"/>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附件10：投标人资格证明与案例情况（近三年，需附证明文件）</w:t>
      </w:r>
    </w:p>
    <w:p>
      <w:pPr>
        <w:numPr>
          <w:ilvl w:val="0"/>
          <w:numId w:val="27"/>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 w:hAnsi="仿宋" w:eastAsia="仿宋" w:cs="仿宋"/>
                <w:b w:val="0"/>
                <w:i w:val="0"/>
                <w:caps w:val="0"/>
                <w:color w:val="000000"/>
                <w:spacing w:val="0"/>
                <w:sz w:val="21"/>
                <w:szCs w:val="21"/>
                <w:shd w:val="clear" w:fill="FFFFFF"/>
                <w:vertAlign w:val="baseline"/>
                <w:lang w:val="en-US" w:eastAsia="zh-CN"/>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22</w:t>
    </w:r>
    <w:r>
      <w:rPr>
        <w:lang w:val="zh-CN"/>
      </w:rPr>
      <w:fldChar w:fldCharType="end"/>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00000004"/>
    <w:multiLevelType w:val="singleLevel"/>
    <w:tmpl w:val="00000004"/>
    <w:lvl w:ilvl="0" w:tentative="0">
      <w:start w:val="1"/>
      <w:numFmt w:val="decimal"/>
      <w:pStyle w:val="14"/>
      <w:lvlText w:val="%1."/>
      <w:lvlJc w:val="left"/>
      <w:pPr>
        <w:tabs>
          <w:tab w:val="left" w:pos="360"/>
        </w:tabs>
        <w:ind w:left="360" w:hanging="360"/>
      </w:pPr>
    </w:lvl>
  </w:abstractNum>
  <w:abstractNum w:abstractNumId="2">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3">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79BCCF"/>
    <w:multiLevelType w:val="singleLevel"/>
    <w:tmpl w:val="5279BCCF"/>
    <w:lvl w:ilvl="0" w:tentative="0">
      <w:start w:val="1"/>
      <w:numFmt w:val="chineseCounting"/>
      <w:suff w:val="nothing"/>
      <w:lvlText w:val="%1、"/>
      <w:lvlJc w:val="left"/>
    </w:lvl>
  </w:abstractNum>
  <w:abstractNum w:abstractNumId="5">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6">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7">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8">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9">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4">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5">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1">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2">
    <w:nsid w:val="5983032A"/>
    <w:multiLevelType w:val="singleLevel"/>
    <w:tmpl w:val="5983032A"/>
    <w:lvl w:ilvl="0" w:tentative="0">
      <w:start w:val="2"/>
      <w:numFmt w:val="chineseCounting"/>
      <w:suff w:val="nothing"/>
      <w:lvlText w:val="%1、"/>
      <w:lvlJc w:val="left"/>
    </w:lvl>
  </w:abstractNum>
  <w:abstractNum w:abstractNumId="23">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4">
    <w:nsid w:val="5987D065"/>
    <w:multiLevelType w:val="singleLevel"/>
    <w:tmpl w:val="5987D065"/>
    <w:lvl w:ilvl="0" w:tentative="0">
      <w:start w:val="1"/>
      <w:numFmt w:val="chineseCounting"/>
      <w:suff w:val="nothing"/>
      <w:lvlText w:val="%1、"/>
      <w:lvlJc w:val="left"/>
    </w:lvl>
  </w:abstractNum>
  <w:abstractNum w:abstractNumId="25">
    <w:nsid w:val="5987D4BA"/>
    <w:multiLevelType w:val="singleLevel"/>
    <w:tmpl w:val="5987D4BA"/>
    <w:lvl w:ilvl="0" w:tentative="0">
      <w:start w:val="2"/>
      <w:numFmt w:val="chineseCounting"/>
      <w:suff w:val="nothing"/>
      <w:lvlText w:val="（%1）"/>
      <w:lvlJc w:val="left"/>
    </w:lvl>
  </w:abstractNum>
  <w:abstractNum w:abstractNumId="26">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6"/>
  </w:num>
  <w:num w:numId="3">
    <w:abstractNumId w:val="5"/>
  </w:num>
  <w:num w:numId="4">
    <w:abstractNumId w:val="8"/>
  </w:num>
  <w:num w:numId="5">
    <w:abstractNumId w:val="9"/>
  </w:num>
  <w:num w:numId="6">
    <w:abstractNumId w:val="10"/>
  </w:num>
  <w:num w:numId="7">
    <w:abstractNumId w:val="7"/>
  </w:num>
  <w:num w:numId="8">
    <w:abstractNumId w:val="11"/>
  </w:num>
  <w:num w:numId="9">
    <w:abstractNumId w:val="12"/>
  </w:num>
  <w:num w:numId="10">
    <w:abstractNumId w:val="13"/>
  </w:num>
  <w:num w:numId="11">
    <w:abstractNumId w:val="0"/>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
  </w:num>
  <w:num w:numId="19">
    <w:abstractNumId w:val="4"/>
  </w:num>
  <w:num w:numId="20">
    <w:abstractNumId w:val="26"/>
  </w:num>
  <w:num w:numId="21">
    <w:abstractNumId w:val="20"/>
  </w:num>
  <w:num w:numId="22">
    <w:abstractNumId w:val="21"/>
  </w:num>
  <w:num w:numId="23">
    <w:abstractNumId w:val="22"/>
  </w:num>
  <w:num w:numId="24">
    <w:abstractNumId w:val="25"/>
  </w:num>
  <w:num w:numId="25">
    <w:abstractNumId w:val="23"/>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260686"/>
    <w:rsid w:val="015F6610"/>
    <w:rsid w:val="01F016A8"/>
    <w:rsid w:val="020311FD"/>
    <w:rsid w:val="021F2BCD"/>
    <w:rsid w:val="02257892"/>
    <w:rsid w:val="023F763D"/>
    <w:rsid w:val="02426FC4"/>
    <w:rsid w:val="024C138E"/>
    <w:rsid w:val="026003F1"/>
    <w:rsid w:val="02777751"/>
    <w:rsid w:val="02A067C4"/>
    <w:rsid w:val="02BA29F8"/>
    <w:rsid w:val="02D976FF"/>
    <w:rsid w:val="02E964EB"/>
    <w:rsid w:val="03140E87"/>
    <w:rsid w:val="031D6BFC"/>
    <w:rsid w:val="034435B9"/>
    <w:rsid w:val="03926FEA"/>
    <w:rsid w:val="03A50453"/>
    <w:rsid w:val="03B46439"/>
    <w:rsid w:val="03BE6C24"/>
    <w:rsid w:val="0412370F"/>
    <w:rsid w:val="043F6208"/>
    <w:rsid w:val="04694A39"/>
    <w:rsid w:val="04972F07"/>
    <w:rsid w:val="04A53B9A"/>
    <w:rsid w:val="0649060B"/>
    <w:rsid w:val="065A5568"/>
    <w:rsid w:val="068A58DD"/>
    <w:rsid w:val="068D54F1"/>
    <w:rsid w:val="06992958"/>
    <w:rsid w:val="06A2432A"/>
    <w:rsid w:val="06AC59D5"/>
    <w:rsid w:val="07252689"/>
    <w:rsid w:val="0756131A"/>
    <w:rsid w:val="077154CF"/>
    <w:rsid w:val="07A8640A"/>
    <w:rsid w:val="07C91B31"/>
    <w:rsid w:val="08133806"/>
    <w:rsid w:val="083D3768"/>
    <w:rsid w:val="0854497E"/>
    <w:rsid w:val="08AB3900"/>
    <w:rsid w:val="08E829EE"/>
    <w:rsid w:val="094F03A1"/>
    <w:rsid w:val="0A086A46"/>
    <w:rsid w:val="0A4746E9"/>
    <w:rsid w:val="0A5237FA"/>
    <w:rsid w:val="0AB43546"/>
    <w:rsid w:val="0ACF3423"/>
    <w:rsid w:val="0AD164F5"/>
    <w:rsid w:val="0B4A4E80"/>
    <w:rsid w:val="0B5C03EF"/>
    <w:rsid w:val="0B836253"/>
    <w:rsid w:val="0BDC31DE"/>
    <w:rsid w:val="0C824CC4"/>
    <w:rsid w:val="0C904C0E"/>
    <w:rsid w:val="0CBD29B9"/>
    <w:rsid w:val="0D0514A7"/>
    <w:rsid w:val="0D1F1BB5"/>
    <w:rsid w:val="0D356D62"/>
    <w:rsid w:val="0D5D0AE8"/>
    <w:rsid w:val="0D7D66E1"/>
    <w:rsid w:val="0D8F2D46"/>
    <w:rsid w:val="0DAE5379"/>
    <w:rsid w:val="0DB16C2B"/>
    <w:rsid w:val="0DCB3E31"/>
    <w:rsid w:val="0E220DAD"/>
    <w:rsid w:val="0E687EC2"/>
    <w:rsid w:val="0E702D3B"/>
    <w:rsid w:val="0EEC5C35"/>
    <w:rsid w:val="0F8F770F"/>
    <w:rsid w:val="101F7A0E"/>
    <w:rsid w:val="105F79B8"/>
    <w:rsid w:val="10C776EF"/>
    <w:rsid w:val="10E3070D"/>
    <w:rsid w:val="11383706"/>
    <w:rsid w:val="11F919DA"/>
    <w:rsid w:val="12132202"/>
    <w:rsid w:val="12576B2E"/>
    <w:rsid w:val="12780A0F"/>
    <w:rsid w:val="129D0424"/>
    <w:rsid w:val="12B9330F"/>
    <w:rsid w:val="131E3EC2"/>
    <w:rsid w:val="13B21DDF"/>
    <w:rsid w:val="13B90101"/>
    <w:rsid w:val="13CF32F6"/>
    <w:rsid w:val="1403623A"/>
    <w:rsid w:val="14044EE5"/>
    <w:rsid w:val="14193B86"/>
    <w:rsid w:val="142C5E3A"/>
    <w:rsid w:val="1434534A"/>
    <w:rsid w:val="143F3043"/>
    <w:rsid w:val="14A81FAA"/>
    <w:rsid w:val="14C71970"/>
    <w:rsid w:val="153C1171"/>
    <w:rsid w:val="15457A46"/>
    <w:rsid w:val="15840E3F"/>
    <w:rsid w:val="15BA039F"/>
    <w:rsid w:val="15D64E1E"/>
    <w:rsid w:val="15E66256"/>
    <w:rsid w:val="15F443E3"/>
    <w:rsid w:val="16273CED"/>
    <w:rsid w:val="167B2101"/>
    <w:rsid w:val="16975514"/>
    <w:rsid w:val="16CA0BB7"/>
    <w:rsid w:val="16CF5301"/>
    <w:rsid w:val="17B50C4F"/>
    <w:rsid w:val="17F5625C"/>
    <w:rsid w:val="189D20F0"/>
    <w:rsid w:val="18B8785A"/>
    <w:rsid w:val="18F95D8E"/>
    <w:rsid w:val="193B7FC3"/>
    <w:rsid w:val="19474EE4"/>
    <w:rsid w:val="194D45C7"/>
    <w:rsid w:val="195126E2"/>
    <w:rsid w:val="19961FDC"/>
    <w:rsid w:val="19A24DFE"/>
    <w:rsid w:val="19B33F22"/>
    <w:rsid w:val="1A201B89"/>
    <w:rsid w:val="1A2C4A64"/>
    <w:rsid w:val="1A523FB8"/>
    <w:rsid w:val="1A5454A5"/>
    <w:rsid w:val="1A69691D"/>
    <w:rsid w:val="1A6C779C"/>
    <w:rsid w:val="1AE65EF1"/>
    <w:rsid w:val="1B51382D"/>
    <w:rsid w:val="1B5213EA"/>
    <w:rsid w:val="1B7B7681"/>
    <w:rsid w:val="1B975715"/>
    <w:rsid w:val="1B986C08"/>
    <w:rsid w:val="1BE308FE"/>
    <w:rsid w:val="1C072696"/>
    <w:rsid w:val="1C17578A"/>
    <w:rsid w:val="1C177004"/>
    <w:rsid w:val="1C1A366B"/>
    <w:rsid w:val="1C762E6E"/>
    <w:rsid w:val="1C765BB9"/>
    <w:rsid w:val="1CA154E8"/>
    <w:rsid w:val="1CA45FE9"/>
    <w:rsid w:val="1D106803"/>
    <w:rsid w:val="1D6C0124"/>
    <w:rsid w:val="1D900F3C"/>
    <w:rsid w:val="1DB44885"/>
    <w:rsid w:val="1DE24E96"/>
    <w:rsid w:val="1E567EF3"/>
    <w:rsid w:val="1E6C1D9C"/>
    <w:rsid w:val="1FA51EDA"/>
    <w:rsid w:val="1FA859BE"/>
    <w:rsid w:val="1FC00BA4"/>
    <w:rsid w:val="1FC25642"/>
    <w:rsid w:val="207B4430"/>
    <w:rsid w:val="207E05FA"/>
    <w:rsid w:val="207F7502"/>
    <w:rsid w:val="20D27DF1"/>
    <w:rsid w:val="20E022E2"/>
    <w:rsid w:val="2159297C"/>
    <w:rsid w:val="2187682F"/>
    <w:rsid w:val="21895C02"/>
    <w:rsid w:val="21A3377D"/>
    <w:rsid w:val="21AD2F09"/>
    <w:rsid w:val="21F5488D"/>
    <w:rsid w:val="220C396F"/>
    <w:rsid w:val="220F53BE"/>
    <w:rsid w:val="221E3807"/>
    <w:rsid w:val="222B3CD6"/>
    <w:rsid w:val="224657A2"/>
    <w:rsid w:val="23120D28"/>
    <w:rsid w:val="231C05A6"/>
    <w:rsid w:val="23B8663C"/>
    <w:rsid w:val="23D03A35"/>
    <w:rsid w:val="23D33555"/>
    <w:rsid w:val="24B970CD"/>
    <w:rsid w:val="24C37CAF"/>
    <w:rsid w:val="24DF4CB0"/>
    <w:rsid w:val="24EF1EC5"/>
    <w:rsid w:val="250A0639"/>
    <w:rsid w:val="25987B4A"/>
    <w:rsid w:val="25A5198C"/>
    <w:rsid w:val="25CF4249"/>
    <w:rsid w:val="262B1DED"/>
    <w:rsid w:val="265072D1"/>
    <w:rsid w:val="26774072"/>
    <w:rsid w:val="271057E2"/>
    <w:rsid w:val="27A24554"/>
    <w:rsid w:val="28315CFA"/>
    <w:rsid w:val="28506176"/>
    <w:rsid w:val="291C7581"/>
    <w:rsid w:val="292D78B9"/>
    <w:rsid w:val="29655ACD"/>
    <w:rsid w:val="29E0615F"/>
    <w:rsid w:val="2A8017C3"/>
    <w:rsid w:val="2A9757C2"/>
    <w:rsid w:val="2AC82D98"/>
    <w:rsid w:val="2B0F368C"/>
    <w:rsid w:val="2B51482C"/>
    <w:rsid w:val="2BE521BC"/>
    <w:rsid w:val="2BE83A30"/>
    <w:rsid w:val="2CF57956"/>
    <w:rsid w:val="2CF80ADA"/>
    <w:rsid w:val="2CFD56D5"/>
    <w:rsid w:val="2D232E8B"/>
    <w:rsid w:val="2D4B2BCC"/>
    <w:rsid w:val="2DA87757"/>
    <w:rsid w:val="2DD67FBC"/>
    <w:rsid w:val="2DDE4DF1"/>
    <w:rsid w:val="2E4F5B52"/>
    <w:rsid w:val="2E5423C9"/>
    <w:rsid w:val="2E8C44A4"/>
    <w:rsid w:val="2ECA1417"/>
    <w:rsid w:val="2ED63DAE"/>
    <w:rsid w:val="2EDA79E3"/>
    <w:rsid w:val="2F920070"/>
    <w:rsid w:val="2FA85CD6"/>
    <w:rsid w:val="2FBB56EA"/>
    <w:rsid w:val="2FCC0C6E"/>
    <w:rsid w:val="2FF23F8F"/>
    <w:rsid w:val="3039249F"/>
    <w:rsid w:val="305717B6"/>
    <w:rsid w:val="319F0CAB"/>
    <w:rsid w:val="31CF0A5D"/>
    <w:rsid w:val="32113DDD"/>
    <w:rsid w:val="32226E35"/>
    <w:rsid w:val="32544F91"/>
    <w:rsid w:val="328C2C22"/>
    <w:rsid w:val="32B51499"/>
    <w:rsid w:val="32D565D1"/>
    <w:rsid w:val="33CE4667"/>
    <w:rsid w:val="33D87D7E"/>
    <w:rsid w:val="3413415F"/>
    <w:rsid w:val="342A38C8"/>
    <w:rsid w:val="345F4849"/>
    <w:rsid w:val="346D1CBC"/>
    <w:rsid w:val="34774473"/>
    <w:rsid w:val="34E770F3"/>
    <w:rsid w:val="34EF3834"/>
    <w:rsid w:val="34FB10B8"/>
    <w:rsid w:val="356E21CF"/>
    <w:rsid w:val="35AA3AE9"/>
    <w:rsid w:val="35CD6A40"/>
    <w:rsid w:val="35D54B9D"/>
    <w:rsid w:val="35F62166"/>
    <w:rsid w:val="36F0652C"/>
    <w:rsid w:val="36FB6049"/>
    <w:rsid w:val="373C6391"/>
    <w:rsid w:val="374977D6"/>
    <w:rsid w:val="3757480D"/>
    <w:rsid w:val="375E3FC2"/>
    <w:rsid w:val="38111241"/>
    <w:rsid w:val="385E6B8E"/>
    <w:rsid w:val="3870013B"/>
    <w:rsid w:val="38B16AAF"/>
    <w:rsid w:val="38E17FBF"/>
    <w:rsid w:val="39504F41"/>
    <w:rsid w:val="39543B71"/>
    <w:rsid w:val="399D00CA"/>
    <w:rsid w:val="39B055A4"/>
    <w:rsid w:val="39DE5349"/>
    <w:rsid w:val="39E90411"/>
    <w:rsid w:val="3A4D3E1E"/>
    <w:rsid w:val="3A4E6B2B"/>
    <w:rsid w:val="3ABB0092"/>
    <w:rsid w:val="3AC36277"/>
    <w:rsid w:val="3B1220D5"/>
    <w:rsid w:val="3B2C3D25"/>
    <w:rsid w:val="3B797CC2"/>
    <w:rsid w:val="3B7A15F9"/>
    <w:rsid w:val="3BB039CA"/>
    <w:rsid w:val="3C077B24"/>
    <w:rsid w:val="3C6F7387"/>
    <w:rsid w:val="3C95430B"/>
    <w:rsid w:val="3D0542A9"/>
    <w:rsid w:val="3D645DBC"/>
    <w:rsid w:val="3D7D170C"/>
    <w:rsid w:val="3DFA001C"/>
    <w:rsid w:val="3E2677C4"/>
    <w:rsid w:val="3EA95DD0"/>
    <w:rsid w:val="3F42799A"/>
    <w:rsid w:val="3F696335"/>
    <w:rsid w:val="3FC20FCA"/>
    <w:rsid w:val="40235FE0"/>
    <w:rsid w:val="4077181C"/>
    <w:rsid w:val="40837CC5"/>
    <w:rsid w:val="40855F59"/>
    <w:rsid w:val="40F36ADA"/>
    <w:rsid w:val="411656A7"/>
    <w:rsid w:val="418A0B44"/>
    <w:rsid w:val="41A37CB9"/>
    <w:rsid w:val="41F21C6F"/>
    <w:rsid w:val="42804735"/>
    <w:rsid w:val="42980C9A"/>
    <w:rsid w:val="42A542C4"/>
    <w:rsid w:val="42EB5AF7"/>
    <w:rsid w:val="43285D3E"/>
    <w:rsid w:val="432D02D3"/>
    <w:rsid w:val="436317D9"/>
    <w:rsid w:val="438A492C"/>
    <w:rsid w:val="43967F1F"/>
    <w:rsid w:val="43B7463B"/>
    <w:rsid w:val="446B6756"/>
    <w:rsid w:val="448D0D5E"/>
    <w:rsid w:val="44E569B4"/>
    <w:rsid w:val="4571761F"/>
    <w:rsid w:val="458925D9"/>
    <w:rsid w:val="458B155C"/>
    <w:rsid w:val="45D74323"/>
    <w:rsid w:val="45E83AD0"/>
    <w:rsid w:val="45FE5AC4"/>
    <w:rsid w:val="460D5D41"/>
    <w:rsid w:val="46514595"/>
    <w:rsid w:val="46D80DCB"/>
    <w:rsid w:val="46E12841"/>
    <w:rsid w:val="477375C7"/>
    <w:rsid w:val="47F3143F"/>
    <w:rsid w:val="48322C59"/>
    <w:rsid w:val="48570EBF"/>
    <w:rsid w:val="486253FD"/>
    <w:rsid w:val="48697C24"/>
    <w:rsid w:val="48786CE5"/>
    <w:rsid w:val="48A4320D"/>
    <w:rsid w:val="498A0EE5"/>
    <w:rsid w:val="49CC555F"/>
    <w:rsid w:val="49D25F5D"/>
    <w:rsid w:val="4A3D7BE1"/>
    <w:rsid w:val="4A4D77BA"/>
    <w:rsid w:val="4A7D5BA6"/>
    <w:rsid w:val="4AF24664"/>
    <w:rsid w:val="4B273E4E"/>
    <w:rsid w:val="4B48076E"/>
    <w:rsid w:val="4B4E2792"/>
    <w:rsid w:val="4B7E0B6A"/>
    <w:rsid w:val="4B855217"/>
    <w:rsid w:val="4BFA7A10"/>
    <w:rsid w:val="4C13029C"/>
    <w:rsid w:val="4C7A61A6"/>
    <w:rsid w:val="4D334B9C"/>
    <w:rsid w:val="4D391A3D"/>
    <w:rsid w:val="4DBB6950"/>
    <w:rsid w:val="4DD51292"/>
    <w:rsid w:val="4E8D29A3"/>
    <w:rsid w:val="4E933484"/>
    <w:rsid w:val="4E9553C8"/>
    <w:rsid w:val="4E9B37F3"/>
    <w:rsid w:val="4F431490"/>
    <w:rsid w:val="4FAA59C7"/>
    <w:rsid w:val="4FB55C78"/>
    <w:rsid w:val="4FD22FFD"/>
    <w:rsid w:val="4FD533B9"/>
    <w:rsid w:val="4FDF5118"/>
    <w:rsid w:val="500B4C20"/>
    <w:rsid w:val="50105D2C"/>
    <w:rsid w:val="5011782C"/>
    <w:rsid w:val="50154A29"/>
    <w:rsid w:val="506D1992"/>
    <w:rsid w:val="50847E00"/>
    <w:rsid w:val="50D60BE3"/>
    <w:rsid w:val="50E2620F"/>
    <w:rsid w:val="51634F7E"/>
    <w:rsid w:val="51A13730"/>
    <w:rsid w:val="51D33D6D"/>
    <w:rsid w:val="520B41D4"/>
    <w:rsid w:val="520D4419"/>
    <w:rsid w:val="52386CE3"/>
    <w:rsid w:val="529A060E"/>
    <w:rsid w:val="53942F90"/>
    <w:rsid w:val="53CC6877"/>
    <w:rsid w:val="53EF7D85"/>
    <w:rsid w:val="53FA6863"/>
    <w:rsid w:val="548D4A1C"/>
    <w:rsid w:val="549E3E79"/>
    <w:rsid w:val="54BD2E09"/>
    <w:rsid w:val="54FE1F29"/>
    <w:rsid w:val="5568549B"/>
    <w:rsid w:val="55916AE5"/>
    <w:rsid w:val="55A251B4"/>
    <w:rsid w:val="563C5A75"/>
    <w:rsid w:val="56AF4DBD"/>
    <w:rsid w:val="56C32EC8"/>
    <w:rsid w:val="57435CB9"/>
    <w:rsid w:val="57952EED"/>
    <w:rsid w:val="581377A6"/>
    <w:rsid w:val="58457D04"/>
    <w:rsid w:val="585F37C6"/>
    <w:rsid w:val="587270AB"/>
    <w:rsid w:val="58AD3D4D"/>
    <w:rsid w:val="59537374"/>
    <w:rsid w:val="59A35BD0"/>
    <w:rsid w:val="59EA02CA"/>
    <w:rsid w:val="5A55538B"/>
    <w:rsid w:val="5ABB1254"/>
    <w:rsid w:val="5B2A277B"/>
    <w:rsid w:val="5B3B60A4"/>
    <w:rsid w:val="5B46714E"/>
    <w:rsid w:val="5B5E5416"/>
    <w:rsid w:val="5B794029"/>
    <w:rsid w:val="5C006AA4"/>
    <w:rsid w:val="5C026E80"/>
    <w:rsid w:val="5C1F5633"/>
    <w:rsid w:val="5C4939B6"/>
    <w:rsid w:val="5C5D0EEE"/>
    <w:rsid w:val="5C804A34"/>
    <w:rsid w:val="5C8247F7"/>
    <w:rsid w:val="5CC4406B"/>
    <w:rsid w:val="5D5E5FC2"/>
    <w:rsid w:val="5DBA4654"/>
    <w:rsid w:val="5DF20031"/>
    <w:rsid w:val="5F2D2E24"/>
    <w:rsid w:val="5F5A53A7"/>
    <w:rsid w:val="5FC4220D"/>
    <w:rsid w:val="60D470B0"/>
    <w:rsid w:val="60F2286C"/>
    <w:rsid w:val="61133F18"/>
    <w:rsid w:val="612A7E43"/>
    <w:rsid w:val="61357C86"/>
    <w:rsid w:val="614A23AF"/>
    <w:rsid w:val="61590E72"/>
    <w:rsid w:val="615B0D1E"/>
    <w:rsid w:val="615B5C92"/>
    <w:rsid w:val="616F5C4B"/>
    <w:rsid w:val="61771EE8"/>
    <w:rsid w:val="619A20DF"/>
    <w:rsid w:val="61B561D4"/>
    <w:rsid w:val="61C03AA5"/>
    <w:rsid w:val="61DC7A24"/>
    <w:rsid w:val="62070340"/>
    <w:rsid w:val="620D2536"/>
    <w:rsid w:val="62625A67"/>
    <w:rsid w:val="62626C23"/>
    <w:rsid w:val="626A6150"/>
    <w:rsid w:val="627D1DF2"/>
    <w:rsid w:val="627F5DA1"/>
    <w:rsid w:val="628402D0"/>
    <w:rsid w:val="62974F77"/>
    <w:rsid w:val="62DC0D1C"/>
    <w:rsid w:val="631C6A98"/>
    <w:rsid w:val="63C24B0A"/>
    <w:rsid w:val="63DE5387"/>
    <w:rsid w:val="63E76856"/>
    <w:rsid w:val="64014DC5"/>
    <w:rsid w:val="6410508E"/>
    <w:rsid w:val="641D0F13"/>
    <w:rsid w:val="642E20A8"/>
    <w:rsid w:val="643829A8"/>
    <w:rsid w:val="646C6FE8"/>
    <w:rsid w:val="64BF5F6D"/>
    <w:rsid w:val="64C03B57"/>
    <w:rsid w:val="65761FCC"/>
    <w:rsid w:val="65906DEB"/>
    <w:rsid w:val="6594285F"/>
    <w:rsid w:val="65C15915"/>
    <w:rsid w:val="65CB08AD"/>
    <w:rsid w:val="65D71BFD"/>
    <w:rsid w:val="65F3029E"/>
    <w:rsid w:val="660A1EB1"/>
    <w:rsid w:val="660D3DB9"/>
    <w:rsid w:val="661012CB"/>
    <w:rsid w:val="662F65D4"/>
    <w:rsid w:val="66687347"/>
    <w:rsid w:val="66A3741E"/>
    <w:rsid w:val="66B614FB"/>
    <w:rsid w:val="66C478CB"/>
    <w:rsid w:val="672C70AC"/>
    <w:rsid w:val="680C1276"/>
    <w:rsid w:val="681E7AD8"/>
    <w:rsid w:val="685C0B24"/>
    <w:rsid w:val="68961AFB"/>
    <w:rsid w:val="68B71429"/>
    <w:rsid w:val="6904590E"/>
    <w:rsid w:val="698C591D"/>
    <w:rsid w:val="6A0D0F70"/>
    <w:rsid w:val="6A1A03AA"/>
    <w:rsid w:val="6A394651"/>
    <w:rsid w:val="6A431541"/>
    <w:rsid w:val="6A5945F9"/>
    <w:rsid w:val="6A5B3529"/>
    <w:rsid w:val="6A9F32FB"/>
    <w:rsid w:val="6AA66486"/>
    <w:rsid w:val="6AA94832"/>
    <w:rsid w:val="6ADB4CA8"/>
    <w:rsid w:val="6B4E7C02"/>
    <w:rsid w:val="6B533323"/>
    <w:rsid w:val="6B7A7AE3"/>
    <w:rsid w:val="6C325E7E"/>
    <w:rsid w:val="6C61051E"/>
    <w:rsid w:val="6D2F0722"/>
    <w:rsid w:val="6D530806"/>
    <w:rsid w:val="6DA65921"/>
    <w:rsid w:val="6DCF5B68"/>
    <w:rsid w:val="6E973570"/>
    <w:rsid w:val="6ECF307C"/>
    <w:rsid w:val="6ED00995"/>
    <w:rsid w:val="6F7262D9"/>
    <w:rsid w:val="6F767EFE"/>
    <w:rsid w:val="6F7C6732"/>
    <w:rsid w:val="6FE03247"/>
    <w:rsid w:val="6FEB1156"/>
    <w:rsid w:val="6FFB0052"/>
    <w:rsid w:val="703C2F5B"/>
    <w:rsid w:val="704E38AD"/>
    <w:rsid w:val="704F3FE3"/>
    <w:rsid w:val="7056024D"/>
    <w:rsid w:val="705F4EE1"/>
    <w:rsid w:val="70933F39"/>
    <w:rsid w:val="70962A58"/>
    <w:rsid w:val="70DF1A54"/>
    <w:rsid w:val="7113149D"/>
    <w:rsid w:val="71160067"/>
    <w:rsid w:val="71382591"/>
    <w:rsid w:val="71C13224"/>
    <w:rsid w:val="71F91A05"/>
    <w:rsid w:val="72181D1E"/>
    <w:rsid w:val="72412981"/>
    <w:rsid w:val="7251629D"/>
    <w:rsid w:val="72516DE5"/>
    <w:rsid w:val="728816D4"/>
    <w:rsid w:val="73176CA4"/>
    <w:rsid w:val="735D191F"/>
    <w:rsid w:val="736A23E7"/>
    <w:rsid w:val="73803BE2"/>
    <w:rsid w:val="73897C29"/>
    <w:rsid w:val="740B1955"/>
    <w:rsid w:val="74833A17"/>
    <w:rsid w:val="74AE0429"/>
    <w:rsid w:val="74CC4F09"/>
    <w:rsid w:val="75237E76"/>
    <w:rsid w:val="755C32F4"/>
    <w:rsid w:val="7588651D"/>
    <w:rsid w:val="758F565B"/>
    <w:rsid w:val="75DA11B7"/>
    <w:rsid w:val="75DE0CA2"/>
    <w:rsid w:val="76164B6D"/>
    <w:rsid w:val="767C1259"/>
    <w:rsid w:val="76D02233"/>
    <w:rsid w:val="770D00FA"/>
    <w:rsid w:val="77682E9B"/>
    <w:rsid w:val="77FD1A73"/>
    <w:rsid w:val="78483C14"/>
    <w:rsid w:val="788F22EC"/>
    <w:rsid w:val="79311880"/>
    <w:rsid w:val="794D53F3"/>
    <w:rsid w:val="79C65432"/>
    <w:rsid w:val="7A022E0D"/>
    <w:rsid w:val="7A5A7404"/>
    <w:rsid w:val="7A716EC7"/>
    <w:rsid w:val="7A7D0968"/>
    <w:rsid w:val="7A826731"/>
    <w:rsid w:val="7AF30168"/>
    <w:rsid w:val="7B1633FD"/>
    <w:rsid w:val="7B5675BC"/>
    <w:rsid w:val="7B6D2F15"/>
    <w:rsid w:val="7BC0100A"/>
    <w:rsid w:val="7BDA0063"/>
    <w:rsid w:val="7C011A68"/>
    <w:rsid w:val="7C0147AD"/>
    <w:rsid w:val="7C0619D3"/>
    <w:rsid w:val="7C35538A"/>
    <w:rsid w:val="7C3D47DE"/>
    <w:rsid w:val="7C7C41DC"/>
    <w:rsid w:val="7CCB1424"/>
    <w:rsid w:val="7CCB2628"/>
    <w:rsid w:val="7D4B6CF2"/>
    <w:rsid w:val="7DC86131"/>
    <w:rsid w:val="7DC90FFE"/>
    <w:rsid w:val="7DCD64E1"/>
    <w:rsid w:val="7DD3269F"/>
    <w:rsid w:val="7DEA337D"/>
    <w:rsid w:val="7DEE5C49"/>
    <w:rsid w:val="7DFB62E3"/>
    <w:rsid w:val="7E2246AD"/>
    <w:rsid w:val="7E54482A"/>
    <w:rsid w:val="7E834979"/>
    <w:rsid w:val="7EB54847"/>
    <w:rsid w:val="7ED73662"/>
    <w:rsid w:val="7EDB6AD5"/>
    <w:rsid w:val="7F1A4A92"/>
    <w:rsid w:val="7F57674C"/>
    <w:rsid w:val="7F654BFE"/>
    <w:rsid w:val="7F990893"/>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4"/>
    <w:qFormat/>
    <w:uiPriority w:val="0"/>
    <w:pPr>
      <w:keepNext/>
      <w:outlineLvl w:val="0"/>
    </w:pPr>
    <w:rPr>
      <w:rFonts w:ascii="仿宋_GB2312" w:eastAsia="仿宋_GB2312"/>
      <w:sz w:val="28"/>
    </w:rPr>
  </w:style>
  <w:style w:type="paragraph" w:styleId="5">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6"/>
    <w:qFormat/>
    <w:uiPriority w:val="0"/>
    <w:pPr>
      <w:keepNext/>
      <w:keepLines/>
      <w:spacing w:before="260" w:after="260" w:line="413" w:lineRule="auto"/>
      <w:jc w:val="center"/>
      <w:outlineLvl w:val="2"/>
    </w:pPr>
    <w:rPr>
      <w:b/>
      <w:sz w:val="32"/>
    </w:rPr>
  </w:style>
  <w:style w:type="paragraph" w:styleId="7">
    <w:name w:val="heading 4"/>
    <w:basedOn w:val="1"/>
    <w:next w:val="8"/>
    <w:link w:val="99"/>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9">
    <w:name w:val="heading 5"/>
    <w:basedOn w:val="1"/>
    <w:next w:val="1"/>
    <w:link w:val="100"/>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10">
    <w:name w:val="heading 6"/>
    <w:basedOn w:val="1"/>
    <w:next w:val="1"/>
    <w:link w:val="10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11">
    <w:name w:val="heading 7"/>
    <w:basedOn w:val="1"/>
    <w:next w:val="1"/>
    <w:link w:val="102"/>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2">
    <w:name w:val="heading 8"/>
    <w:basedOn w:val="1"/>
    <w:next w:val="1"/>
    <w:link w:val="10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3">
    <w:name w:val="heading 9"/>
    <w:basedOn w:val="1"/>
    <w:next w:val="1"/>
    <w:link w:val="10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06"/>
    <w:qFormat/>
    <w:uiPriority w:val="0"/>
    <w:pPr>
      <w:ind w:left="720" w:firstLine="360"/>
    </w:pPr>
    <w:rPr>
      <w:szCs w:val="24"/>
    </w:rPr>
  </w:style>
  <w:style w:type="paragraph" w:styleId="8">
    <w:name w:val="Normal Indent"/>
    <w:basedOn w:val="1"/>
    <w:link w:val="121"/>
    <w:qFormat/>
    <w:uiPriority w:val="0"/>
    <w:pPr>
      <w:autoSpaceDE w:val="0"/>
      <w:autoSpaceDN w:val="0"/>
      <w:spacing w:line="360" w:lineRule="auto"/>
      <w:ind w:left="181" w:firstLine="420"/>
    </w:pPr>
    <w:rPr>
      <w:sz w:val="24"/>
    </w:rPr>
  </w:style>
  <w:style w:type="paragraph" w:styleId="14">
    <w:name w:val="List Number"/>
    <w:basedOn w:val="1"/>
    <w:qFormat/>
    <w:uiPriority w:val="0"/>
    <w:pPr>
      <w:numPr>
        <w:ilvl w:val="0"/>
        <w:numId w:val="1"/>
      </w:numPr>
    </w:pPr>
  </w:style>
  <w:style w:type="paragraph" w:styleId="15">
    <w:name w:val="Document Map"/>
    <w:basedOn w:val="1"/>
    <w:link w:val="118"/>
    <w:qFormat/>
    <w:uiPriority w:val="0"/>
    <w:rPr>
      <w:rFonts w:ascii="宋体"/>
      <w:sz w:val="18"/>
      <w:szCs w:val="18"/>
    </w:rPr>
  </w:style>
  <w:style w:type="paragraph" w:styleId="16">
    <w:name w:val="annotation text"/>
    <w:basedOn w:val="1"/>
    <w:link w:val="119"/>
    <w:semiHidden/>
    <w:qFormat/>
    <w:uiPriority w:val="0"/>
    <w:pPr>
      <w:jc w:val="left"/>
    </w:pPr>
    <w:rPr>
      <w:szCs w:val="24"/>
    </w:rPr>
  </w:style>
  <w:style w:type="paragraph" w:styleId="17">
    <w:name w:val="Salutation"/>
    <w:basedOn w:val="1"/>
    <w:next w:val="1"/>
    <w:link w:val="108"/>
    <w:qFormat/>
    <w:uiPriority w:val="0"/>
    <w:rPr>
      <w:szCs w:val="24"/>
    </w:rPr>
  </w:style>
  <w:style w:type="paragraph" w:styleId="18">
    <w:name w:val="Body Text 3"/>
    <w:basedOn w:val="1"/>
    <w:link w:val="111"/>
    <w:qFormat/>
    <w:uiPriority w:val="0"/>
    <w:pPr>
      <w:spacing w:line="300" w:lineRule="auto"/>
    </w:pPr>
    <w:rPr>
      <w:rFonts w:ascii="宋体" w:hAnsi="宋体" w:cs="Arial"/>
      <w:b/>
      <w:szCs w:val="24"/>
    </w:rPr>
  </w:style>
  <w:style w:type="paragraph" w:styleId="19">
    <w:name w:val="Body Text"/>
    <w:basedOn w:val="1"/>
    <w:link w:val="97"/>
    <w:qFormat/>
    <w:uiPriority w:val="0"/>
    <w:pPr>
      <w:spacing w:line="480" w:lineRule="auto"/>
      <w:jc w:val="center"/>
    </w:pPr>
    <w:rPr>
      <w:rFonts w:hint="eastAsia" w:ascii="宋体" w:eastAsia="楷体_GB2312"/>
      <w:b/>
      <w:sz w:val="72"/>
    </w:rPr>
  </w:style>
  <w:style w:type="paragraph" w:styleId="20">
    <w:name w:val="List 2"/>
    <w:basedOn w:val="1"/>
    <w:qFormat/>
    <w:uiPriority w:val="0"/>
    <w:pPr>
      <w:ind w:left="100" w:leftChars="200" w:hanging="200" w:hangingChars="200"/>
    </w:pPr>
    <w:rPr>
      <w:szCs w:val="24"/>
    </w:rPr>
  </w:style>
  <w:style w:type="paragraph" w:styleId="21">
    <w:name w:val="Plain Text"/>
    <w:basedOn w:val="1"/>
    <w:link w:val="98"/>
    <w:qFormat/>
    <w:uiPriority w:val="0"/>
    <w:rPr>
      <w:rFonts w:hint="eastAsia" w:ascii="宋体" w:hAnsi="Courier New"/>
    </w:rPr>
  </w:style>
  <w:style w:type="paragraph" w:styleId="22">
    <w:name w:val="Date"/>
    <w:basedOn w:val="1"/>
    <w:next w:val="1"/>
    <w:link w:val="110"/>
    <w:qFormat/>
    <w:uiPriority w:val="0"/>
    <w:pPr>
      <w:ind w:left="100" w:leftChars="2500"/>
    </w:pPr>
    <w:rPr>
      <w:rFonts w:ascii="宋体" w:hAnsi="宋体"/>
      <w:bCs/>
      <w:sz w:val="28"/>
      <w:szCs w:val="24"/>
    </w:rPr>
  </w:style>
  <w:style w:type="paragraph" w:styleId="23">
    <w:name w:val="Body Text Indent 2"/>
    <w:basedOn w:val="1"/>
    <w:link w:val="107"/>
    <w:qFormat/>
    <w:uiPriority w:val="0"/>
    <w:pPr>
      <w:ind w:left="718" w:leftChars="342" w:firstLine="560" w:firstLineChars="200"/>
    </w:pPr>
    <w:rPr>
      <w:rFonts w:ascii="宋体-18030" w:hAnsi="宋体-18030" w:eastAsia="宋体-18030"/>
      <w:sz w:val="28"/>
      <w:szCs w:val="24"/>
    </w:rPr>
  </w:style>
  <w:style w:type="paragraph" w:styleId="24">
    <w:name w:val="Balloon Text"/>
    <w:basedOn w:val="1"/>
    <w:link w:val="116"/>
    <w:semiHidden/>
    <w:qFormat/>
    <w:uiPriority w:val="0"/>
    <w:rPr>
      <w:sz w:val="18"/>
      <w:szCs w:val="18"/>
    </w:rPr>
  </w:style>
  <w:style w:type="paragraph" w:styleId="25">
    <w:name w:val="footer"/>
    <w:basedOn w:val="1"/>
    <w:link w:val="93"/>
    <w:unhideWhenUsed/>
    <w:qFormat/>
    <w:uiPriority w:val="0"/>
    <w:pPr>
      <w:tabs>
        <w:tab w:val="center" w:pos="4153"/>
        <w:tab w:val="right" w:pos="8306"/>
      </w:tabs>
      <w:snapToGrid w:val="0"/>
      <w:jc w:val="left"/>
    </w:pPr>
    <w:rPr>
      <w:sz w:val="18"/>
      <w:szCs w:val="18"/>
    </w:rPr>
  </w:style>
  <w:style w:type="paragraph" w:styleId="26">
    <w:name w:val="header"/>
    <w:basedOn w:val="1"/>
    <w:link w:val="92"/>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tabs>
        <w:tab w:val="right" w:leader="dot" w:pos="9394"/>
      </w:tabs>
      <w:adjustRightInd w:val="0"/>
      <w:textAlignment w:val="baseline"/>
    </w:pPr>
    <w:rPr>
      <w:szCs w:val="24"/>
    </w:rPr>
  </w:style>
  <w:style w:type="paragraph" w:styleId="28">
    <w:name w:val="Body Text Indent 3"/>
    <w:basedOn w:val="1"/>
    <w:link w:val="105"/>
    <w:qFormat/>
    <w:uiPriority w:val="0"/>
    <w:pPr>
      <w:ind w:firstLine="420" w:firstLineChars="200"/>
    </w:pPr>
    <w:rPr>
      <w:szCs w:val="24"/>
    </w:rPr>
  </w:style>
  <w:style w:type="paragraph" w:styleId="29">
    <w:name w:val="Body Text 2"/>
    <w:basedOn w:val="1"/>
    <w:link w:val="109"/>
    <w:qFormat/>
    <w:uiPriority w:val="0"/>
    <w:pPr>
      <w:spacing w:after="120" w:line="480" w:lineRule="auto"/>
    </w:pPr>
    <w:rPr>
      <w:szCs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1">
    <w:name w:val="Title"/>
    <w:basedOn w:val="1"/>
    <w:link w:val="113"/>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2">
    <w:name w:val="Body Text First Indent"/>
    <w:basedOn w:val="19"/>
    <w:link w:val="120"/>
    <w:qFormat/>
    <w:uiPriority w:val="0"/>
    <w:pPr>
      <w:spacing w:after="120" w:line="240" w:lineRule="auto"/>
      <w:ind w:firstLine="420" w:firstLineChars="100"/>
      <w:jc w:val="both"/>
    </w:pPr>
    <w:rPr>
      <w:rFonts w:hint="default" w:ascii="Times New Roman" w:eastAsia="宋体"/>
      <w:b w:val="0"/>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CC"/>
      <w:u w:val="single"/>
    </w:rPr>
  </w:style>
  <w:style w:type="character" w:styleId="40">
    <w:name w:val="annotation reference"/>
    <w:semiHidden/>
    <w:qFormat/>
    <w:uiPriority w:val="0"/>
    <w:rPr>
      <w:sz w:val="21"/>
      <w:szCs w:val="21"/>
    </w:rPr>
  </w:style>
  <w:style w:type="paragraph" w:customStyle="1" w:styleId="41">
    <w:name w:val="默认段落字体 Para Char"/>
    <w:basedOn w:val="1"/>
    <w:qFormat/>
    <w:uiPriority w:val="0"/>
    <w:pPr>
      <w:adjustRightInd w:val="0"/>
      <w:spacing w:line="360" w:lineRule="auto"/>
    </w:pPr>
    <w:rPr>
      <w:kern w:val="0"/>
      <w:sz w:val="24"/>
    </w:rPr>
  </w:style>
  <w:style w:type="paragraph" w:customStyle="1" w:styleId="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4">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5">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6">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7">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8">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60">
    <w:name w:val="样式1"/>
    <w:basedOn w:val="1"/>
    <w:qFormat/>
    <w:uiPriority w:val="0"/>
    <w:pPr>
      <w:spacing w:line="360" w:lineRule="auto"/>
    </w:pPr>
    <w:rPr>
      <w:sz w:val="24"/>
    </w:rPr>
  </w:style>
  <w:style w:type="paragraph" w:customStyle="1" w:styleId="61">
    <w:name w:val="样式 标题 2H2h2Underrubrik1prop2标题 1.1Heading 2 HiddenHeading..."/>
    <w:basedOn w:val="5"/>
    <w:qFormat/>
    <w:uiPriority w:val="0"/>
    <w:pPr>
      <w:spacing w:line="240" w:lineRule="auto"/>
    </w:pPr>
    <w:rPr>
      <w:rFonts w:eastAsia="宋体"/>
      <w:szCs w:val="20"/>
    </w:rPr>
  </w:style>
  <w:style w:type="paragraph" w:customStyle="1" w:styleId="62">
    <w:name w:val="样式 标题 3H3h3Bold Headbh33rd levelh4Head 3level_3PIM 3L..."/>
    <w:basedOn w:val="6"/>
    <w:qFormat/>
    <w:uiPriority w:val="0"/>
    <w:pPr>
      <w:spacing w:line="416" w:lineRule="atLeast"/>
      <w:jc w:val="both"/>
    </w:pPr>
    <w:rPr>
      <w:bCs/>
    </w:rPr>
  </w:style>
  <w:style w:type="paragraph" w:customStyle="1" w:styleId="6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
    <w:name w:val="1"/>
    <w:basedOn w:val="1"/>
    <w:next w:val="21"/>
    <w:qFormat/>
    <w:uiPriority w:val="0"/>
    <w:rPr>
      <w:rFonts w:ascii="宋体" w:hAnsi="Courier New"/>
    </w:rPr>
  </w:style>
  <w:style w:type="paragraph" w:customStyle="1" w:styleId="65">
    <w:name w:val="手册-正文 Char Char Char Char"/>
    <w:link w:val="112"/>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6">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7">
    <w:name w:val="手册-图"/>
    <w:basedOn w:val="65"/>
    <w:qFormat/>
    <w:uiPriority w:val="0"/>
    <w:pPr>
      <w:ind w:firstLine="0" w:firstLineChars="0"/>
      <w:jc w:val="center"/>
    </w:pPr>
    <w:rPr>
      <w:rFonts w:eastAsia="黑体"/>
    </w:rPr>
  </w:style>
  <w:style w:type="paragraph" w:customStyle="1" w:styleId="68">
    <w:name w:val="手册-表"/>
    <w:basedOn w:val="67"/>
    <w:qFormat/>
    <w:uiPriority w:val="0"/>
  </w:style>
  <w:style w:type="paragraph" w:customStyle="1" w:styleId="69">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70">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1">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2">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3">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4">
    <w:name w:val="CRV 正文"/>
    <w:basedOn w:val="8"/>
    <w:qFormat/>
    <w:uiPriority w:val="0"/>
    <w:pPr>
      <w:adjustRightInd w:val="0"/>
      <w:ind w:left="0" w:firstLine="200" w:firstLineChars="200"/>
      <w:textAlignment w:val="baseline"/>
    </w:pPr>
    <w:rPr>
      <w:szCs w:val="24"/>
    </w:rPr>
  </w:style>
  <w:style w:type="paragraph" w:customStyle="1" w:styleId="75">
    <w:name w:val="手册-正文"/>
    <w:link w:val="114"/>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6">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7">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8">
    <w:name w:val="样式 标题 1H1Heading 0 + (西文) 黑体 (中文) 黑体 加粗 底端: (阳文三维 自动设置  3..."/>
    <w:basedOn w:val="4"/>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0">
    <w:name w:val="Char Char Char Char"/>
    <w:basedOn w:val="1"/>
    <w:qFormat/>
    <w:uiPriority w:val="0"/>
    <w:pPr>
      <w:tabs>
        <w:tab w:val="left" w:pos="432"/>
      </w:tabs>
      <w:ind w:left="432" w:hanging="432"/>
    </w:pPr>
    <w:rPr>
      <w:sz w:val="24"/>
      <w:szCs w:val="24"/>
    </w:rPr>
  </w:style>
  <w:style w:type="paragraph" w:customStyle="1" w:styleId="81">
    <w:name w:val="Char1 Char Char Char"/>
    <w:basedOn w:val="1"/>
    <w:qFormat/>
    <w:uiPriority w:val="0"/>
    <w:rPr>
      <w:rFonts w:ascii="Tahoma" w:hAnsi="Tahoma"/>
      <w:sz w:val="24"/>
    </w:rPr>
  </w:style>
  <w:style w:type="paragraph" w:customStyle="1" w:styleId="82">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3">
    <w:name w:val="Char1"/>
    <w:basedOn w:val="1"/>
    <w:qFormat/>
    <w:uiPriority w:val="0"/>
    <w:rPr>
      <w:rFonts w:ascii="Tahoma" w:hAnsi="Tahoma"/>
    </w:rPr>
  </w:style>
  <w:style w:type="paragraph" w:customStyle="1" w:styleId="84">
    <w:name w:val="默认段落字体 Para Char Char Char Char"/>
    <w:basedOn w:val="1"/>
    <w:qFormat/>
    <w:uiPriority w:val="0"/>
    <w:rPr>
      <w:szCs w:val="24"/>
    </w:rPr>
  </w:style>
  <w:style w:type="paragraph" w:customStyle="1" w:styleId="85">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7">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8">
    <w:name w:val="列出段落1"/>
    <w:basedOn w:val="1"/>
    <w:qFormat/>
    <w:uiPriority w:val="0"/>
    <w:pPr>
      <w:ind w:firstLine="420" w:firstLineChars="200"/>
    </w:pPr>
    <w:rPr>
      <w:szCs w:val="24"/>
    </w:rPr>
  </w:style>
  <w:style w:type="paragraph" w:customStyle="1" w:styleId="89">
    <w:name w:val="正文文本缩进 31"/>
    <w:basedOn w:val="1"/>
    <w:qFormat/>
    <w:uiPriority w:val="0"/>
    <w:pPr>
      <w:spacing w:after="120"/>
      <w:ind w:left="420" w:leftChars="200"/>
    </w:pPr>
    <w:rPr>
      <w:kern w:val="0"/>
      <w:sz w:val="16"/>
      <w:szCs w:val="16"/>
    </w:rPr>
  </w:style>
  <w:style w:type="paragraph" w:customStyle="1" w:styleId="90">
    <w:name w:val="列出段落2"/>
    <w:basedOn w:val="1"/>
    <w:qFormat/>
    <w:uiPriority w:val="0"/>
    <w:pPr>
      <w:ind w:firstLine="420" w:firstLineChars="200"/>
    </w:pPr>
  </w:style>
  <w:style w:type="paragraph" w:customStyle="1" w:styleId="91">
    <w:name w:val="列出段落3"/>
    <w:basedOn w:val="1"/>
    <w:qFormat/>
    <w:uiPriority w:val="34"/>
    <w:pPr>
      <w:ind w:firstLine="420" w:firstLineChars="200"/>
    </w:pPr>
  </w:style>
  <w:style w:type="character" w:customStyle="1" w:styleId="92">
    <w:name w:val="页眉 Char"/>
    <w:link w:val="26"/>
    <w:qFormat/>
    <w:uiPriority w:val="0"/>
    <w:rPr>
      <w:sz w:val="18"/>
      <w:szCs w:val="18"/>
    </w:rPr>
  </w:style>
  <w:style w:type="character" w:customStyle="1" w:styleId="93">
    <w:name w:val="页脚 Char"/>
    <w:link w:val="25"/>
    <w:qFormat/>
    <w:uiPriority w:val="0"/>
    <w:rPr>
      <w:sz w:val="18"/>
      <w:szCs w:val="18"/>
    </w:rPr>
  </w:style>
  <w:style w:type="character" w:customStyle="1" w:styleId="94">
    <w:name w:val="标题 1 Char"/>
    <w:link w:val="4"/>
    <w:qFormat/>
    <w:uiPriority w:val="0"/>
    <w:rPr>
      <w:rFonts w:ascii="仿宋_GB2312" w:hAnsi="Times New Roman" w:eastAsia="仿宋_GB2312" w:cs="Times New Roman"/>
      <w:sz w:val="28"/>
      <w:szCs w:val="20"/>
    </w:rPr>
  </w:style>
  <w:style w:type="character" w:customStyle="1" w:styleId="95">
    <w:name w:val="标题 2 Char"/>
    <w:link w:val="5"/>
    <w:qFormat/>
    <w:uiPriority w:val="0"/>
    <w:rPr>
      <w:rFonts w:ascii="Arial" w:hAnsi="Arial" w:eastAsia="黑体" w:cs="Times New Roman"/>
      <w:b/>
      <w:bCs/>
      <w:sz w:val="32"/>
      <w:szCs w:val="32"/>
    </w:rPr>
  </w:style>
  <w:style w:type="character" w:customStyle="1" w:styleId="96">
    <w:name w:val="标题 3 Char"/>
    <w:link w:val="6"/>
    <w:qFormat/>
    <w:uiPriority w:val="0"/>
    <w:rPr>
      <w:rFonts w:ascii="Times New Roman" w:hAnsi="Times New Roman" w:eastAsia="宋体" w:cs="Times New Roman"/>
      <w:b/>
      <w:sz w:val="32"/>
      <w:szCs w:val="20"/>
    </w:rPr>
  </w:style>
  <w:style w:type="character" w:customStyle="1" w:styleId="97">
    <w:name w:val="正文文本 Char"/>
    <w:link w:val="19"/>
    <w:qFormat/>
    <w:uiPriority w:val="0"/>
    <w:rPr>
      <w:rFonts w:ascii="宋体" w:hAnsi="Times New Roman" w:eastAsia="楷体_GB2312" w:cs="Times New Roman"/>
      <w:b/>
      <w:sz w:val="72"/>
      <w:szCs w:val="20"/>
    </w:rPr>
  </w:style>
  <w:style w:type="character" w:customStyle="1" w:styleId="98">
    <w:name w:val="纯文本 Char"/>
    <w:link w:val="21"/>
    <w:qFormat/>
    <w:uiPriority w:val="0"/>
    <w:rPr>
      <w:rFonts w:ascii="宋体" w:hAnsi="Courier New" w:eastAsia="宋体" w:cs="Times New Roman"/>
      <w:szCs w:val="20"/>
    </w:rPr>
  </w:style>
  <w:style w:type="character" w:customStyle="1" w:styleId="99">
    <w:name w:val="标题 4 Char"/>
    <w:link w:val="7"/>
    <w:qFormat/>
    <w:uiPriority w:val="0"/>
    <w:rPr>
      <w:rFonts w:ascii="宋体" w:hAnsi="Arial" w:eastAsia="宋体" w:cs="Times New Roman"/>
      <w:snapToGrid w:val="0"/>
      <w:color w:val="000000"/>
      <w:kern w:val="0"/>
      <w:szCs w:val="20"/>
    </w:rPr>
  </w:style>
  <w:style w:type="character" w:customStyle="1" w:styleId="100">
    <w:name w:val="标题 5 Char"/>
    <w:link w:val="9"/>
    <w:qFormat/>
    <w:uiPriority w:val="0"/>
    <w:rPr>
      <w:rFonts w:ascii="Times New Roman" w:hAnsi="Times New Roman" w:eastAsia="宋体" w:cs="Times New Roman"/>
      <w:b/>
      <w:bCs/>
      <w:sz w:val="28"/>
      <w:szCs w:val="28"/>
    </w:rPr>
  </w:style>
  <w:style w:type="character" w:customStyle="1" w:styleId="101">
    <w:name w:val="标题 6 Char"/>
    <w:link w:val="10"/>
    <w:qFormat/>
    <w:uiPriority w:val="0"/>
    <w:rPr>
      <w:rFonts w:ascii="Arial" w:hAnsi="Arial" w:eastAsia="黑体" w:cs="Times New Roman"/>
      <w:b/>
      <w:bCs/>
      <w:sz w:val="24"/>
      <w:szCs w:val="24"/>
    </w:rPr>
  </w:style>
  <w:style w:type="character" w:customStyle="1" w:styleId="102">
    <w:name w:val="标题 7 Char"/>
    <w:link w:val="11"/>
    <w:qFormat/>
    <w:uiPriority w:val="0"/>
    <w:rPr>
      <w:rFonts w:ascii="Times New Roman" w:hAnsi="Times New Roman" w:eastAsia="宋体" w:cs="Times New Roman"/>
      <w:b/>
      <w:bCs/>
      <w:sz w:val="24"/>
      <w:szCs w:val="24"/>
    </w:rPr>
  </w:style>
  <w:style w:type="character" w:customStyle="1" w:styleId="103">
    <w:name w:val="标题 8 Char"/>
    <w:link w:val="12"/>
    <w:qFormat/>
    <w:uiPriority w:val="0"/>
    <w:rPr>
      <w:rFonts w:ascii="Arial" w:hAnsi="Arial" w:eastAsia="黑体" w:cs="Times New Roman"/>
      <w:sz w:val="24"/>
      <w:szCs w:val="24"/>
    </w:rPr>
  </w:style>
  <w:style w:type="character" w:customStyle="1" w:styleId="104">
    <w:name w:val="标题 9 Char"/>
    <w:link w:val="13"/>
    <w:qFormat/>
    <w:uiPriority w:val="0"/>
    <w:rPr>
      <w:rFonts w:ascii="Arial" w:hAnsi="Arial" w:eastAsia="黑体" w:cs="Times New Roman"/>
      <w:szCs w:val="21"/>
    </w:rPr>
  </w:style>
  <w:style w:type="character" w:customStyle="1" w:styleId="105">
    <w:name w:val="正文文本缩进 3 Char"/>
    <w:link w:val="28"/>
    <w:qFormat/>
    <w:uiPriority w:val="0"/>
    <w:rPr>
      <w:rFonts w:ascii="Times New Roman" w:hAnsi="Times New Roman" w:eastAsia="宋体" w:cs="Times New Roman"/>
      <w:szCs w:val="24"/>
    </w:rPr>
  </w:style>
  <w:style w:type="character" w:customStyle="1" w:styleId="106">
    <w:name w:val="正文文本缩进 Char"/>
    <w:link w:val="3"/>
    <w:qFormat/>
    <w:uiPriority w:val="0"/>
    <w:rPr>
      <w:rFonts w:ascii="Times New Roman" w:hAnsi="Times New Roman" w:eastAsia="宋体" w:cs="Times New Roman"/>
      <w:szCs w:val="24"/>
    </w:rPr>
  </w:style>
  <w:style w:type="character" w:customStyle="1" w:styleId="107">
    <w:name w:val="正文文本缩进 2 Char"/>
    <w:link w:val="23"/>
    <w:qFormat/>
    <w:uiPriority w:val="0"/>
    <w:rPr>
      <w:rFonts w:ascii="宋体-18030" w:hAnsi="宋体-18030" w:eastAsia="宋体-18030" w:cs="Times New Roman"/>
      <w:sz w:val="28"/>
      <w:szCs w:val="24"/>
    </w:rPr>
  </w:style>
  <w:style w:type="character" w:customStyle="1" w:styleId="108">
    <w:name w:val="称呼 Char"/>
    <w:link w:val="17"/>
    <w:qFormat/>
    <w:uiPriority w:val="0"/>
    <w:rPr>
      <w:rFonts w:ascii="Times New Roman" w:hAnsi="Times New Roman" w:eastAsia="宋体" w:cs="Times New Roman"/>
      <w:szCs w:val="24"/>
    </w:rPr>
  </w:style>
  <w:style w:type="character" w:customStyle="1" w:styleId="109">
    <w:name w:val="正文文本 2 Char"/>
    <w:link w:val="29"/>
    <w:qFormat/>
    <w:uiPriority w:val="0"/>
    <w:rPr>
      <w:rFonts w:ascii="Times New Roman" w:hAnsi="Times New Roman" w:eastAsia="宋体" w:cs="Times New Roman"/>
      <w:szCs w:val="24"/>
    </w:rPr>
  </w:style>
  <w:style w:type="character" w:customStyle="1" w:styleId="110">
    <w:name w:val="日期 Char"/>
    <w:link w:val="22"/>
    <w:qFormat/>
    <w:uiPriority w:val="0"/>
    <w:rPr>
      <w:rFonts w:ascii="宋体" w:hAnsi="宋体" w:eastAsia="宋体" w:cs="Times New Roman"/>
      <w:bCs/>
      <w:sz w:val="28"/>
      <w:szCs w:val="24"/>
    </w:rPr>
  </w:style>
  <w:style w:type="character" w:customStyle="1" w:styleId="111">
    <w:name w:val="正文文本 3 Char"/>
    <w:link w:val="18"/>
    <w:qFormat/>
    <w:uiPriority w:val="0"/>
    <w:rPr>
      <w:rFonts w:ascii="宋体" w:hAnsi="宋体" w:eastAsia="宋体" w:cs="Arial"/>
      <w:b/>
      <w:szCs w:val="24"/>
    </w:rPr>
  </w:style>
  <w:style w:type="character" w:customStyle="1" w:styleId="112">
    <w:name w:val="手册-正文 Char Char Char Char Char"/>
    <w:link w:val="65"/>
    <w:qFormat/>
    <w:uiPriority w:val="0"/>
    <w:rPr>
      <w:rFonts w:ascii="Times New Roman" w:hAnsi="Times New Roman" w:eastAsia="宋体" w:cs="Times New Roman"/>
      <w:kern w:val="0"/>
      <w:sz w:val="22"/>
      <w:szCs w:val="20"/>
    </w:rPr>
  </w:style>
  <w:style w:type="character" w:customStyle="1" w:styleId="113">
    <w:name w:val="标题 Char"/>
    <w:link w:val="31"/>
    <w:qFormat/>
    <w:uiPriority w:val="0"/>
    <w:rPr>
      <w:rFonts w:ascii="Arial" w:hAnsi="Arial" w:eastAsia="宋体" w:cs="Arial"/>
      <w:b/>
      <w:bCs/>
      <w:sz w:val="32"/>
      <w:szCs w:val="32"/>
    </w:rPr>
  </w:style>
  <w:style w:type="character" w:customStyle="1" w:styleId="114">
    <w:name w:val="手册-正文 Char"/>
    <w:link w:val="75"/>
    <w:qFormat/>
    <w:uiPriority w:val="0"/>
    <w:rPr>
      <w:rFonts w:ascii="Times New Roman" w:hAnsi="Times New Roman" w:eastAsia="宋体" w:cs="Times New Roman"/>
      <w:kern w:val="0"/>
      <w:szCs w:val="20"/>
    </w:rPr>
  </w:style>
  <w:style w:type="character" w:customStyle="1" w:styleId="115">
    <w:name w:val="手册-正文 Char Char Char Char Char1"/>
    <w:qFormat/>
    <w:uiPriority w:val="0"/>
    <w:rPr>
      <w:rFonts w:eastAsia="宋体"/>
      <w:sz w:val="22"/>
      <w:lang w:val="en-US" w:eastAsia="zh-CN" w:bidi="ar-SA"/>
    </w:rPr>
  </w:style>
  <w:style w:type="character" w:customStyle="1" w:styleId="116">
    <w:name w:val="批注框文本 Char"/>
    <w:link w:val="24"/>
    <w:semiHidden/>
    <w:qFormat/>
    <w:uiPriority w:val="0"/>
    <w:rPr>
      <w:rFonts w:ascii="Times New Roman" w:hAnsi="Times New Roman" w:eastAsia="宋体" w:cs="Times New Roman"/>
      <w:sz w:val="18"/>
      <w:szCs w:val="18"/>
    </w:rPr>
  </w:style>
  <w:style w:type="character" w:customStyle="1" w:styleId="117">
    <w:name w:val="unnamed1"/>
    <w:basedOn w:val="35"/>
    <w:qFormat/>
    <w:uiPriority w:val="0"/>
  </w:style>
  <w:style w:type="character" w:customStyle="1" w:styleId="118">
    <w:name w:val="文档结构图 Char"/>
    <w:link w:val="15"/>
    <w:qFormat/>
    <w:uiPriority w:val="0"/>
    <w:rPr>
      <w:rFonts w:ascii="宋体" w:hAnsi="Times New Roman" w:eastAsia="宋体" w:cs="Times New Roman"/>
      <w:sz w:val="18"/>
      <w:szCs w:val="18"/>
    </w:rPr>
  </w:style>
  <w:style w:type="character" w:customStyle="1" w:styleId="119">
    <w:name w:val="批注文字 Char"/>
    <w:link w:val="16"/>
    <w:semiHidden/>
    <w:qFormat/>
    <w:uiPriority w:val="0"/>
    <w:rPr>
      <w:rFonts w:ascii="Times New Roman" w:hAnsi="Times New Roman" w:eastAsia="宋体" w:cs="Times New Roman"/>
      <w:szCs w:val="24"/>
    </w:rPr>
  </w:style>
  <w:style w:type="character" w:customStyle="1" w:styleId="120">
    <w:name w:val="正文首行缩进 Char"/>
    <w:link w:val="32"/>
    <w:qFormat/>
    <w:uiPriority w:val="0"/>
    <w:rPr>
      <w:rFonts w:ascii="Times New Roman" w:hAnsi="Times New Roman" w:eastAsia="宋体" w:cs="Times New Roman"/>
      <w:sz w:val="72"/>
      <w:szCs w:val="24"/>
    </w:rPr>
  </w:style>
  <w:style w:type="character" w:customStyle="1" w:styleId="121">
    <w:name w:val="正文缩进 Char"/>
    <w:link w:val="8"/>
    <w:qFormat/>
    <w:uiPriority w:val="0"/>
    <w:rPr>
      <w:rFonts w:ascii="Times New Roman" w:hAnsi="Times New Roman" w:eastAsia="宋体" w:cs="Times New Roman"/>
      <w:sz w:val="24"/>
      <w:szCs w:val="20"/>
    </w:rPr>
  </w:style>
  <w:style w:type="character" w:customStyle="1" w:styleId="122">
    <w:name w:val="font51"/>
    <w:qFormat/>
    <w:uiPriority w:val="0"/>
    <w:rPr>
      <w:rFonts w:hint="default" w:ascii="Arial" w:hAnsi="Arial" w:cs="Arial"/>
      <w:color w:val="000000"/>
      <w:sz w:val="20"/>
      <w:szCs w:val="20"/>
      <w:u w:val="none"/>
    </w:rPr>
  </w:style>
  <w:style w:type="character" w:customStyle="1" w:styleId="123">
    <w:name w:val="font61"/>
    <w:qFormat/>
    <w:uiPriority w:val="0"/>
    <w:rPr>
      <w:rFonts w:hint="eastAsia" w:ascii="宋体" w:hAnsi="宋体" w:eastAsia="宋体"/>
      <w:color w:val="000000"/>
      <w:sz w:val="20"/>
      <w:szCs w:val="20"/>
      <w:u w:val="none"/>
    </w:rPr>
  </w:style>
  <w:style w:type="paragraph" w:styleId="12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509</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2021-11-24T06:21:36Z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