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20210024</w:t>
      </w: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招标书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yellow"/>
          <w:lang w:eastAsia="zh-CN"/>
        </w:rPr>
      </w:pPr>
      <w:r>
        <w:rPr>
          <w:rFonts w:hint="eastAsia" w:ascii="仿宋" w:hAnsi="仿宋" w:eastAsia="仿宋" w:cs="仿宋"/>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yellow"/>
        </w:rPr>
      </w:pPr>
      <w:r>
        <w:rPr>
          <w:rFonts w:hint="eastAsia" w:ascii="仿宋" w:hAnsi="仿宋" w:eastAsia="仿宋" w:cs="仿宋"/>
          <w:b w:val="0"/>
          <w:bCs/>
          <w:snapToGrid w:val="0"/>
          <w:color w:val="000000"/>
          <w:sz w:val="32"/>
          <w:szCs w:val="32"/>
          <w:highlight w:val="yellow"/>
          <w:lang w:val="en-US" w:eastAsia="zh-CN"/>
        </w:rPr>
        <w:t>2021</w:t>
      </w:r>
      <w:r>
        <w:rPr>
          <w:rFonts w:hint="eastAsia" w:ascii="仿宋" w:hAnsi="仿宋" w:eastAsia="仿宋" w:cs="仿宋"/>
          <w:b w:val="0"/>
          <w:bCs/>
          <w:snapToGrid w:val="0"/>
          <w:color w:val="000000"/>
          <w:sz w:val="32"/>
          <w:szCs w:val="32"/>
          <w:highlight w:val="yellow"/>
          <w:lang w:eastAsia="zh-CN"/>
        </w:rPr>
        <w:t>年</w:t>
      </w:r>
      <w:r>
        <w:rPr>
          <w:rFonts w:hint="eastAsia" w:ascii="仿宋" w:hAnsi="仿宋" w:eastAsia="仿宋" w:cs="仿宋"/>
          <w:b w:val="0"/>
          <w:bCs/>
          <w:snapToGrid w:val="0"/>
          <w:color w:val="000000"/>
          <w:sz w:val="32"/>
          <w:szCs w:val="32"/>
          <w:highlight w:val="yellow"/>
          <w:lang w:val="en-US" w:eastAsia="zh-CN"/>
        </w:rPr>
        <w:t>04</w:t>
      </w:r>
      <w:r>
        <w:rPr>
          <w:rFonts w:hint="eastAsia" w:ascii="仿宋" w:hAnsi="仿宋" w:eastAsia="仿宋" w:cs="仿宋"/>
          <w:b w:val="0"/>
          <w:bCs/>
          <w:snapToGrid w:val="0"/>
          <w:color w:val="000000"/>
          <w:sz w:val="32"/>
          <w:szCs w:val="32"/>
          <w:highlight w:val="yellow"/>
        </w:rPr>
        <w:t>月</w:t>
      </w:r>
      <w:r>
        <w:rPr>
          <w:rFonts w:hint="eastAsia" w:ascii="仿宋" w:hAnsi="仿宋" w:eastAsia="仿宋" w:cs="仿宋"/>
          <w:b w:val="0"/>
          <w:bCs/>
          <w:snapToGrid w:val="0"/>
          <w:color w:val="000000"/>
          <w:sz w:val="32"/>
          <w:szCs w:val="32"/>
          <w:highlight w:val="yellow"/>
          <w:lang w:val="en-US" w:eastAsia="zh-CN"/>
        </w:rPr>
        <w:t>30</w:t>
      </w:r>
      <w:r>
        <w:rPr>
          <w:rFonts w:hint="eastAsia" w:ascii="仿宋" w:hAnsi="仿宋" w:eastAsia="仿宋" w:cs="仿宋"/>
          <w:b w:val="0"/>
          <w:bCs/>
          <w:snapToGrid w:val="0"/>
          <w:color w:val="000000"/>
          <w:sz w:val="32"/>
          <w:szCs w:val="32"/>
          <w:highlight w:val="yellow"/>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rPr>
      </w:pPr>
      <w:r>
        <w:rPr>
          <w:rFonts w:hint="eastAsia" w:ascii="宋体" w:hAnsi="宋体"/>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rPr>
      </w:pPr>
    </w:p>
    <w:p>
      <w:pPr>
        <w:wordWrap w:val="0"/>
        <w:autoSpaceDE w:val="0"/>
        <w:autoSpaceDN w:val="0"/>
        <w:adjustRightInd w:val="0"/>
        <w:spacing w:line="560" w:lineRule="atLeast"/>
        <w:ind w:firstLine="624"/>
        <w:rPr>
          <w:rFonts w:hint="eastAsia"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w:t>
      </w:r>
      <w:r>
        <w:rPr>
          <w:rFonts w:hint="eastAsia" w:ascii="仿宋" w:hAnsi="仿宋" w:eastAsia="仿宋" w:cs="仿宋"/>
          <w:snapToGrid w:val="0"/>
          <w:color w:val="000000"/>
          <w:sz w:val="28"/>
          <w:highlight w:val="yellow"/>
          <w:u w:val="single"/>
          <w:lang w:eastAsia="zh-CN"/>
        </w:rPr>
        <w:t>国结黑名单系统实施项目</w:t>
      </w:r>
      <w:r>
        <w:rPr>
          <w:rFonts w:hint="eastAsia" w:ascii="仿宋" w:hAnsi="仿宋" w:eastAsia="仿宋" w:cs="仿宋"/>
          <w:snapToGrid w:val="0"/>
          <w:color w:val="000000"/>
          <w:sz w:val="28"/>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w:t>
      </w:r>
      <w:r>
        <w:rPr>
          <w:rFonts w:hint="eastAsia" w:ascii="仿宋" w:hAnsi="仿宋" w:eastAsia="仿宋" w:cs="仿宋"/>
          <w:b/>
          <w:snapToGrid w:val="0"/>
          <w:szCs w:val="28"/>
          <w:lang w:val="en-US" w:eastAsia="zh-CN"/>
        </w:rPr>
        <w:t xml:space="preserve">  </w:t>
      </w:r>
      <w:r>
        <w:rPr>
          <w:rFonts w:hint="eastAsia" w:ascii="仿宋" w:hAnsi="仿宋" w:eastAsia="仿宋" w:cs="仿宋"/>
          <w:b/>
          <w:snapToGrid w:val="0"/>
          <w:szCs w:val="28"/>
        </w:rPr>
        <w:t>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lang w:eastAsia="zh-CN"/>
        </w:rPr>
      </w:pPr>
      <w:r>
        <w:rPr>
          <w:rFonts w:hint="eastAsia" w:ascii="仿宋" w:hAnsi="仿宋" w:eastAsia="仿宋" w:cs="仿宋"/>
          <w:snapToGrid w:val="0"/>
          <w:color w:val="000000"/>
          <w:sz w:val="28"/>
          <w:szCs w:val="28"/>
        </w:rPr>
        <w:t>根据</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szCs w:val="28"/>
        </w:rPr>
        <w:t>业务发展需求，现就</w:t>
      </w:r>
      <w:r>
        <w:rPr>
          <w:rFonts w:hint="eastAsia" w:ascii="仿宋" w:hAnsi="仿宋" w:eastAsia="仿宋" w:cs="仿宋"/>
          <w:snapToGrid w:val="0"/>
          <w:color w:val="000000"/>
          <w:sz w:val="28"/>
          <w:lang w:eastAsia="zh-CN"/>
        </w:rPr>
        <w:t>我行</w:t>
      </w:r>
      <w:r>
        <w:rPr>
          <w:rFonts w:hint="eastAsia" w:ascii="仿宋" w:hAnsi="仿宋" w:eastAsia="仿宋" w:cs="仿宋"/>
          <w:snapToGrid w:val="0"/>
          <w:color w:val="000000"/>
          <w:sz w:val="28"/>
        </w:rPr>
        <w:t>“</w:t>
      </w:r>
      <w:r>
        <w:rPr>
          <w:rFonts w:hint="eastAsia" w:ascii="仿宋" w:hAnsi="仿宋" w:eastAsia="仿宋" w:cs="仿宋"/>
          <w:snapToGrid w:val="0"/>
          <w:color w:val="000000"/>
          <w:sz w:val="28"/>
          <w:szCs w:val="28"/>
          <w:highlight w:val="yellow"/>
          <w:u w:val="single"/>
          <w:lang w:val="en-US" w:eastAsia="zh-CN"/>
        </w:rPr>
        <w:t>国结黑名单系统实施项目</w:t>
      </w:r>
      <w:r>
        <w:rPr>
          <w:rFonts w:hint="eastAsia" w:ascii="仿宋" w:hAnsi="仿宋" w:eastAsia="仿宋" w:cs="仿宋"/>
          <w:snapToGrid w:val="0"/>
          <w:color w:val="000000"/>
          <w:sz w:val="28"/>
          <w:szCs w:val="28"/>
        </w:rPr>
        <w:t>”进行招标</w:t>
      </w:r>
      <w:r>
        <w:rPr>
          <w:rFonts w:hint="eastAsia" w:ascii="仿宋" w:hAnsi="仿宋" w:eastAsia="仿宋" w:cs="仿宋"/>
          <w:snapToGrid w:val="0"/>
          <w:color w:val="000000"/>
          <w:sz w:val="28"/>
          <w:szCs w:val="28"/>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default" w:ascii="仿宋" w:hAnsi="仿宋" w:eastAsia="仿宋" w:cs="仿宋"/>
          <w:b/>
          <w:bCs/>
          <w:snapToGrid w:val="0"/>
          <w:color w:val="000000"/>
          <w:sz w:val="28"/>
          <w:szCs w:val="28"/>
          <w:lang w:val="en-US" w:eastAsia="zh-CN"/>
        </w:rPr>
      </w:pPr>
      <w:r>
        <w:rPr>
          <w:rFonts w:hint="eastAsia" w:ascii="仿宋" w:hAnsi="仿宋" w:eastAsia="仿宋" w:cs="仿宋"/>
          <w:b/>
          <w:bCs/>
          <w:snapToGrid w:val="0"/>
          <w:color w:val="000000"/>
          <w:sz w:val="28"/>
          <w:szCs w:val="28"/>
          <w:lang w:val="en-US" w:eastAsia="zh-CN"/>
        </w:rPr>
        <w:t>1.招标编号：20210024</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eastAsia" w:ascii="仿宋" w:hAnsi="仿宋" w:eastAsia="仿宋" w:cs="仿宋"/>
          <w:snapToGrid w:val="0"/>
          <w:color w:val="000000"/>
          <w:sz w:val="28"/>
          <w:szCs w:val="28"/>
          <w:u w:val="single"/>
        </w:rPr>
      </w:pPr>
      <w:r>
        <w:rPr>
          <w:rFonts w:hint="eastAsia" w:ascii="仿宋" w:hAnsi="仿宋" w:eastAsia="仿宋" w:cs="仿宋"/>
          <w:b/>
          <w:bCs/>
          <w:snapToGrid w:val="0"/>
          <w:color w:val="000000"/>
          <w:sz w:val="28"/>
          <w:szCs w:val="28"/>
          <w:lang w:val="en-US" w:eastAsia="zh-CN"/>
        </w:rPr>
        <w:t>2.</w:t>
      </w:r>
      <w:r>
        <w:rPr>
          <w:rFonts w:hint="eastAsia" w:ascii="仿宋" w:hAnsi="仿宋" w:eastAsia="仿宋" w:cs="仿宋"/>
          <w:b/>
          <w:bCs/>
          <w:snapToGrid w:val="0"/>
          <w:color w:val="000000"/>
          <w:sz w:val="28"/>
          <w:szCs w:val="28"/>
        </w:rPr>
        <w:t>招标人：</w:t>
      </w:r>
      <w:r>
        <w:rPr>
          <w:rFonts w:hint="eastAsia" w:ascii="仿宋" w:hAnsi="仿宋" w:eastAsia="仿宋" w:cs="仿宋"/>
          <w:snapToGrid w:val="0"/>
          <w:color w:val="000000"/>
          <w:sz w:val="28"/>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b/>
          <w:bCs/>
          <w:snapToGrid w:val="0"/>
          <w:sz w:val="28"/>
          <w:szCs w:val="28"/>
          <w:lang w:val="en-US" w:eastAsia="zh-CN"/>
        </w:rPr>
        <w:t>3.</w:t>
      </w:r>
      <w:r>
        <w:rPr>
          <w:rFonts w:hint="eastAsia" w:ascii="仿宋" w:hAnsi="仿宋" w:eastAsia="仿宋" w:cs="仿宋"/>
          <w:b/>
          <w:bCs/>
          <w:snapToGrid w:val="0"/>
          <w:sz w:val="28"/>
          <w:szCs w:val="28"/>
        </w:rPr>
        <w:t>项目实施地点：</w:t>
      </w:r>
      <w:r>
        <w:rPr>
          <w:rFonts w:hint="eastAsia" w:ascii="仿宋" w:hAnsi="仿宋" w:eastAsia="仿宋" w:cs="仿宋"/>
          <w:snapToGrid w:val="0"/>
          <w:sz w:val="28"/>
          <w:szCs w:val="28"/>
          <w:highlight w:val="yellow"/>
          <w:lang w:val="en-US" w:eastAsia="zh-CN"/>
        </w:rPr>
        <w:t xml:space="preserve"> 苏州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rPr>
      </w:pPr>
      <w:r>
        <w:rPr>
          <w:rFonts w:hint="eastAsia" w:ascii="仿宋" w:hAnsi="仿宋" w:eastAsia="仿宋" w:cs="仿宋"/>
          <w:b/>
          <w:bCs/>
          <w:snapToGrid w:val="0"/>
          <w:sz w:val="28"/>
          <w:szCs w:val="28"/>
          <w:lang w:val="en-US" w:eastAsia="zh-CN"/>
        </w:rPr>
        <w:t>4.</w:t>
      </w:r>
      <w:r>
        <w:rPr>
          <w:rFonts w:hint="eastAsia" w:ascii="仿宋" w:hAnsi="仿宋" w:eastAsia="仿宋" w:cs="仿宋"/>
          <w:b/>
          <w:bCs/>
          <w:snapToGrid w:val="0"/>
          <w:sz w:val="28"/>
          <w:szCs w:val="28"/>
        </w:rPr>
        <w:t>发放标书时间：</w:t>
      </w:r>
      <w:r>
        <w:rPr>
          <w:rFonts w:hint="eastAsia" w:ascii="仿宋" w:hAnsi="仿宋" w:eastAsia="仿宋" w:cs="仿宋"/>
          <w:snapToGrid w:val="0"/>
          <w:sz w:val="28"/>
          <w:szCs w:val="28"/>
        </w:rPr>
        <w:t xml:space="preserve">北京时间  </w:t>
      </w:r>
      <w:r>
        <w:rPr>
          <w:rFonts w:hint="eastAsia" w:ascii="仿宋" w:hAnsi="仿宋" w:eastAsia="仿宋" w:cs="仿宋"/>
          <w:snapToGrid w:val="0"/>
          <w:sz w:val="28"/>
          <w:szCs w:val="28"/>
          <w:highlight w:val="yellow"/>
          <w:lang w:val="en-US" w:eastAsia="zh-CN"/>
        </w:rPr>
        <w:t>2021</w:t>
      </w:r>
      <w:r>
        <w:rPr>
          <w:rFonts w:hint="eastAsia" w:ascii="仿宋" w:hAnsi="仿宋" w:eastAsia="仿宋" w:cs="仿宋"/>
          <w:snapToGrid w:val="0"/>
          <w:sz w:val="28"/>
          <w:szCs w:val="28"/>
          <w:highlight w:val="yellow"/>
        </w:rPr>
        <w:t>年</w:t>
      </w:r>
      <w:r>
        <w:rPr>
          <w:rFonts w:hint="eastAsia" w:ascii="仿宋" w:hAnsi="仿宋" w:eastAsia="仿宋" w:cs="仿宋"/>
          <w:snapToGrid w:val="0"/>
          <w:sz w:val="28"/>
          <w:szCs w:val="28"/>
          <w:highlight w:val="yellow"/>
          <w:lang w:val="en-US" w:eastAsia="zh-CN"/>
        </w:rPr>
        <w:t>05</w:t>
      </w:r>
      <w:r>
        <w:rPr>
          <w:rFonts w:hint="eastAsia" w:ascii="仿宋" w:hAnsi="仿宋" w:eastAsia="仿宋" w:cs="仿宋"/>
          <w:snapToGrid w:val="0"/>
          <w:sz w:val="28"/>
          <w:szCs w:val="28"/>
          <w:highlight w:val="yellow"/>
        </w:rPr>
        <w:t>月</w:t>
      </w:r>
      <w:r>
        <w:rPr>
          <w:rFonts w:hint="eastAsia" w:ascii="仿宋" w:hAnsi="仿宋" w:eastAsia="仿宋" w:cs="仿宋"/>
          <w:snapToGrid w:val="0"/>
          <w:sz w:val="28"/>
          <w:szCs w:val="28"/>
          <w:highlight w:val="yellow"/>
          <w:lang w:val="en-US" w:eastAsia="zh-CN"/>
        </w:rPr>
        <w:t>11</w:t>
      </w:r>
      <w:r>
        <w:rPr>
          <w:rFonts w:hint="eastAsia" w:ascii="仿宋" w:hAnsi="仿宋" w:eastAsia="仿宋" w:cs="仿宋"/>
          <w:snapToGrid w:val="0"/>
          <w:sz w:val="28"/>
          <w:szCs w:val="28"/>
          <w:highlight w:val="yellow"/>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rPr>
      </w:pPr>
      <w:r>
        <w:rPr>
          <w:rFonts w:hint="eastAsia" w:ascii="仿宋" w:hAnsi="仿宋" w:eastAsia="仿宋" w:cs="仿宋"/>
          <w:b/>
          <w:bCs/>
          <w:snapToGrid w:val="0"/>
          <w:sz w:val="28"/>
          <w:szCs w:val="28"/>
          <w:lang w:val="en-US" w:eastAsia="zh-CN"/>
        </w:rPr>
        <w:t>5.</w:t>
      </w:r>
      <w:r>
        <w:rPr>
          <w:rFonts w:hint="eastAsia" w:ascii="仿宋" w:hAnsi="仿宋" w:eastAsia="仿宋" w:cs="仿宋"/>
          <w:b/>
          <w:bCs/>
          <w:snapToGrid w:val="0"/>
          <w:sz w:val="28"/>
          <w:szCs w:val="28"/>
        </w:rPr>
        <w:t>投标截止时间：</w:t>
      </w:r>
      <w:r>
        <w:rPr>
          <w:rFonts w:hint="eastAsia" w:ascii="仿宋" w:hAnsi="仿宋" w:eastAsia="仿宋" w:cs="仿宋"/>
          <w:snapToGrid w:val="0"/>
          <w:sz w:val="28"/>
          <w:szCs w:val="28"/>
        </w:rPr>
        <w:t xml:space="preserve">北京时间  </w:t>
      </w:r>
      <w:r>
        <w:rPr>
          <w:rFonts w:hint="eastAsia" w:ascii="仿宋" w:hAnsi="仿宋" w:eastAsia="仿宋" w:cs="仿宋"/>
          <w:snapToGrid w:val="0"/>
          <w:sz w:val="28"/>
          <w:szCs w:val="28"/>
          <w:highlight w:val="yellow"/>
          <w:lang w:val="en-US" w:eastAsia="zh-CN"/>
        </w:rPr>
        <w:t>2021</w:t>
      </w:r>
      <w:r>
        <w:rPr>
          <w:rFonts w:hint="eastAsia" w:ascii="仿宋" w:hAnsi="仿宋" w:eastAsia="仿宋" w:cs="仿宋"/>
          <w:snapToGrid w:val="0"/>
          <w:sz w:val="28"/>
          <w:szCs w:val="28"/>
          <w:highlight w:val="yellow"/>
        </w:rPr>
        <w:t>年</w:t>
      </w:r>
      <w:r>
        <w:rPr>
          <w:rFonts w:hint="eastAsia" w:ascii="仿宋" w:hAnsi="仿宋" w:eastAsia="仿宋" w:cs="仿宋"/>
          <w:snapToGrid w:val="0"/>
          <w:sz w:val="28"/>
          <w:szCs w:val="28"/>
          <w:highlight w:val="yellow"/>
          <w:lang w:val="en-US" w:eastAsia="zh-CN"/>
        </w:rPr>
        <w:t>05</w:t>
      </w:r>
      <w:r>
        <w:rPr>
          <w:rFonts w:hint="eastAsia" w:ascii="仿宋" w:hAnsi="仿宋" w:eastAsia="仿宋" w:cs="仿宋"/>
          <w:snapToGrid w:val="0"/>
          <w:sz w:val="28"/>
          <w:szCs w:val="28"/>
          <w:highlight w:val="yellow"/>
        </w:rPr>
        <w:t>月</w:t>
      </w:r>
      <w:r>
        <w:rPr>
          <w:rFonts w:hint="eastAsia" w:ascii="仿宋" w:hAnsi="仿宋" w:eastAsia="仿宋" w:cs="仿宋"/>
          <w:snapToGrid w:val="0"/>
          <w:sz w:val="28"/>
          <w:szCs w:val="28"/>
          <w:highlight w:val="yellow"/>
          <w:lang w:val="en-US" w:eastAsia="zh-CN"/>
        </w:rPr>
        <w:t>31</w:t>
      </w:r>
      <w:r>
        <w:rPr>
          <w:rFonts w:hint="eastAsia" w:ascii="仿宋" w:hAnsi="仿宋" w:eastAsia="仿宋" w:cs="仿宋"/>
          <w:snapToGrid w:val="0"/>
          <w:sz w:val="28"/>
          <w:szCs w:val="28"/>
          <w:highlight w:val="yellow"/>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lang w:val="en-US" w:eastAsia="zh-CN"/>
        </w:rPr>
        <w:t>6.</w:t>
      </w:r>
      <w:r>
        <w:rPr>
          <w:rFonts w:hint="eastAsia" w:ascii="仿宋" w:hAnsi="仿宋" w:eastAsia="仿宋" w:cs="仿宋"/>
          <w:b/>
          <w:bCs/>
          <w:snapToGrid w:val="0"/>
          <w:color w:val="000000"/>
          <w:sz w:val="28"/>
          <w:szCs w:val="28"/>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highlight w:val="yellow"/>
        </w:rPr>
        <w:t>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邮政编码：</w:t>
      </w:r>
      <w:r>
        <w:rPr>
          <w:rFonts w:hint="eastAsia" w:ascii="仿宋" w:hAnsi="仿宋" w:eastAsia="仿宋" w:cs="仿宋"/>
          <w:kern w:val="0"/>
          <w:sz w:val="28"/>
          <w:szCs w:val="28"/>
          <w:highlight w:val="yellow"/>
        </w:rPr>
        <w:t>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联系人： </w:t>
      </w:r>
      <w:r>
        <w:rPr>
          <w:rFonts w:hint="eastAsia" w:ascii="仿宋" w:hAnsi="仿宋" w:eastAsia="仿宋" w:cs="仿宋"/>
          <w:kern w:val="0"/>
          <w:sz w:val="28"/>
          <w:szCs w:val="28"/>
          <w:highlight w:val="yellow"/>
          <w:lang w:val="en-US" w:eastAsia="zh-CN"/>
        </w:rPr>
        <w:t>刘钰冬</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default" w:ascii="仿宋" w:hAnsi="仿宋" w:eastAsia="仿宋" w:cs="仿宋"/>
          <w:kern w:val="0"/>
          <w:sz w:val="28"/>
          <w:szCs w:val="28"/>
          <w:lang w:val="en-US" w:eastAsia="zh-CN"/>
        </w:rPr>
      </w:pPr>
      <w:r>
        <w:rPr>
          <w:rFonts w:hint="eastAsia" w:ascii="仿宋" w:hAnsi="仿宋" w:eastAsia="仿宋" w:cs="仿宋"/>
          <w:kern w:val="0"/>
          <w:sz w:val="28"/>
          <w:szCs w:val="28"/>
        </w:rPr>
        <w:t>电话号码：</w:t>
      </w:r>
      <w:r>
        <w:rPr>
          <w:rFonts w:hint="eastAsia" w:ascii="仿宋" w:hAnsi="仿宋" w:eastAsia="仿宋" w:cs="仿宋"/>
          <w:kern w:val="0"/>
          <w:sz w:val="28"/>
          <w:szCs w:val="28"/>
          <w:highlight w:val="yellow"/>
          <w:lang w:val="en-US" w:eastAsia="zh-CN"/>
        </w:rPr>
        <w:t>18912692523</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yellow"/>
        </w:rPr>
      </w:pPr>
      <w:r>
        <w:rPr>
          <w:rFonts w:hint="eastAsia" w:ascii="仿宋" w:hAnsi="仿宋" w:eastAsia="仿宋" w:cs="仿宋"/>
          <w:kern w:val="0"/>
          <w:sz w:val="28"/>
          <w:szCs w:val="28"/>
          <w:lang w:eastAsia="zh-CN"/>
        </w:rPr>
        <w:t>标书接收</w:t>
      </w:r>
      <w:r>
        <w:rPr>
          <w:rFonts w:hint="eastAsia" w:ascii="仿宋" w:hAnsi="仿宋" w:eastAsia="仿宋" w:cs="仿宋"/>
          <w:kern w:val="0"/>
          <w:sz w:val="28"/>
          <w:szCs w:val="28"/>
        </w:rPr>
        <w:t>：</w:t>
      </w:r>
      <w:r>
        <w:rPr>
          <w:rFonts w:hint="eastAsia" w:ascii="仿宋" w:hAnsi="仿宋" w:eastAsia="仿宋" w:cs="仿宋"/>
          <w:kern w:val="0"/>
          <w:sz w:val="28"/>
          <w:szCs w:val="28"/>
          <w:highlight w:val="yellow"/>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yellow"/>
        </w:rPr>
      </w:pPr>
      <w:r>
        <w:rPr>
          <w:rFonts w:hint="eastAsia" w:ascii="仿宋" w:hAnsi="仿宋" w:eastAsia="仿宋" w:cs="仿宋"/>
          <w:kern w:val="0"/>
          <w:sz w:val="28"/>
          <w:szCs w:val="28"/>
        </w:rPr>
        <w:t>电话号码：</w:t>
      </w:r>
      <w:r>
        <w:rPr>
          <w:rFonts w:hint="eastAsia" w:ascii="仿宋" w:hAnsi="仿宋" w:eastAsia="仿宋" w:cs="仿宋"/>
          <w:kern w:val="0"/>
          <w:sz w:val="28"/>
          <w:szCs w:val="28"/>
          <w:highlight w:val="yellow"/>
        </w:rPr>
        <w:t>0512-52739210</w:t>
      </w: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r>
        <w:rPr>
          <w:rFonts w:hint="eastAsia" w:ascii="仿宋" w:hAnsi="仿宋" w:eastAsia="仿宋" w:cs="仿宋"/>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val="en-US" w:eastAsia="zh-CN"/>
        </w:rPr>
      </w:pPr>
      <w:r>
        <w:rPr>
          <w:rFonts w:hint="eastAsia" w:ascii="仿宋" w:hAnsi="仿宋" w:eastAsia="仿宋" w:cs="仿宋"/>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p>
    <w:p>
      <w:pPr>
        <w:pStyle w:val="2"/>
        <w:spacing w:after="240"/>
        <w:jc w:val="right"/>
        <w:rPr>
          <w:rFonts w:hint="eastAsia" w:ascii="仿宋" w:hAnsi="仿宋" w:eastAsia="仿宋" w:cs="仿宋"/>
          <w:snapToGrid w:val="0"/>
          <w:color w:val="000000"/>
          <w:sz w:val="28"/>
        </w:rPr>
      </w:pPr>
    </w:p>
    <w:p>
      <w:pPr>
        <w:pStyle w:val="2"/>
        <w:spacing w:after="240"/>
        <w:jc w:val="right"/>
        <w:rPr>
          <w:rFonts w:hint="eastAsia" w:ascii="仿宋" w:hAnsi="仿宋" w:eastAsia="仿宋" w:cs="仿宋"/>
          <w:snapToGrid w:val="0"/>
          <w:color w:val="000000"/>
          <w:sz w:val="28"/>
        </w:rPr>
      </w:pPr>
      <w:r>
        <w:rPr>
          <w:rFonts w:hint="eastAsia" w:ascii="仿宋" w:hAnsi="仿宋" w:eastAsia="仿宋" w:cs="仿宋"/>
          <w:snapToGrid w:val="0"/>
          <w:color w:val="000000"/>
          <w:sz w:val="28"/>
        </w:rPr>
        <w:t>江苏常熟农村商业银行股份有限公司</w:t>
      </w:r>
    </w:p>
    <w:p>
      <w:pPr>
        <w:pStyle w:val="2"/>
        <w:spacing w:after="240"/>
        <w:jc w:val="center"/>
        <w:rPr>
          <w:rFonts w:hint="eastAsia" w:ascii="仿宋" w:hAnsi="仿宋" w:eastAsia="仿宋" w:cs="仿宋"/>
          <w:b/>
          <w:snapToGrid w:val="0"/>
          <w:szCs w:val="28"/>
        </w:rPr>
      </w:pPr>
      <w:r>
        <w:rPr>
          <w:rFonts w:hint="eastAsia" w:ascii="宋体" w:hAnsi="宋体" w:eastAsia="宋体"/>
          <w:snapToGrid w:val="0"/>
          <w:color w:val="000000"/>
        </w:rPr>
        <w:br w:type="page"/>
      </w:r>
      <w:r>
        <w:rPr>
          <w:rFonts w:hint="eastAsia" w:ascii="仿宋" w:hAnsi="仿宋" w:eastAsia="仿宋" w:cs="仿宋"/>
          <w:b/>
          <w:snapToGrid w:val="0"/>
          <w:szCs w:val="28"/>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适用范围</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本招标文件仅适用于江苏常熟农村商业银行股份有限公司（以下简称“常熟农商银行”）“</w:t>
      </w:r>
      <w:r>
        <w:rPr>
          <w:rFonts w:hint="eastAsia" w:ascii="仿宋" w:hAnsi="仿宋" w:eastAsia="仿宋" w:cs="仿宋"/>
          <w:snapToGrid w:val="0"/>
          <w:color w:val="000000"/>
          <w:sz w:val="28"/>
          <w:szCs w:val="28"/>
          <w:highlight w:val="yellow"/>
          <w:u w:val="single"/>
        </w:rPr>
        <w:t>国结黑名单系统实施项目</w:t>
      </w:r>
      <w:r>
        <w:rPr>
          <w:rFonts w:hint="eastAsia" w:ascii="仿宋" w:hAnsi="仿宋" w:eastAsia="仿宋" w:cs="仿宋"/>
          <w:snapToGrid w:val="0"/>
          <w:color w:val="000000"/>
          <w:sz w:val="28"/>
          <w:szCs w:val="28"/>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定义</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投标人必须为具有独立企业法人资格，具有合法名称、组织机构、固定的办公场所，注册资本要求不少于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1000</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万元人民币（或等值外币），注册时间不少于</w:t>
      </w:r>
      <w:r>
        <w:rPr>
          <w:rFonts w:hint="eastAsia" w:ascii="仿宋" w:hAnsi="仿宋" w:eastAsia="仿宋" w:cs="仿宋"/>
          <w:snapToGrid w:val="0"/>
          <w:color w:val="000000"/>
          <w:sz w:val="28"/>
          <w:szCs w:val="28"/>
          <w:highlight w:val="yellow"/>
          <w:u w:val="single"/>
        </w:rPr>
        <w:t xml:space="preserve"> 3 </w:t>
      </w:r>
      <w:r>
        <w:rPr>
          <w:rFonts w:hint="eastAsia" w:ascii="仿宋" w:hAnsi="仿宋" w:eastAsia="仿宋" w:cs="仿宋"/>
          <w:snapToGrid w:val="0"/>
          <w:color w:val="000000"/>
          <w:sz w:val="28"/>
          <w:szCs w:val="28"/>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投标人近3年来签署过类似合同、承担过类似项目及成功案例，案例数不少于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3</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个。投标人应具备相应实施资格。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default"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1</w:t>
      </w:r>
      <w:r>
        <w:rPr>
          <w:rFonts w:hint="eastAsia" w:ascii="仿宋" w:hAnsi="仿宋" w:eastAsia="仿宋" w:cs="仿宋"/>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说明：</w:t>
      </w:r>
      <w:r>
        <w:rPr>
          <w:rFonts w:hint="eastAsia" w:ascii="仿宋" w:hAnsi="仿宋" w:eastAsia="仿宋" w:cs="仿宋"/>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2：</w:t>
      </w:r>
      <w:r>
        <w:rPr>
          <w:rFonts w:hint="eastAsia" w:ascii="仿宋" w:hAnsi="仿宋" w:eastAsia="仿宋" w:cs="仿宋"/>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3：</w:t>
      </w:r>
      <w:r>
        <w:rPr>
          <w:rFonts w:hint="eastAsia" w:ascii="仿宋" w:hAnsi="仿宋" w:eastAsia="仿宋" w:cs="仿宋"/>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4：</w:t>
      </w:r>
      <w:r>
        <w:rPr>
          <w:rFonts w:hint="eastAsia" w:ascii="仿宋" w:hAnsi="仿宋" w:eastAsia="仿宋" w:cs="仿宋"/>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yellow"/>
          <w:lang w:eastAsia="zh-CN"/>
        </w:rPr>
      </w:pPr>
      <w:r>
        <w:rPr>
          <w:rFonts w:hint="eastAsia" w:ascii="仿宋" w:hAnsi="仿宋" w:eastAsia="仿宋" w:cs="仿宋"/>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说明：投标方必须提供实际参与项目实施的成员列表及其</w:t>
      </w:r>
      <w:r>
        <w:rPr>
          <w:rFonts w:hint="eastAsia" w:ascii="仿宋" w:hAnsi="仿宋" w:eastAsia="仿宋" w:cs="仿宋"/>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w:t>
      </w:r>
      <w:r>
        <w:rPr>
          <w:rFonts w:hint="eastAsia" w:ascii="仿宋" w:hAnsi="仿宋" w:eastAsia="仿宋" w:cs="仿宋"/>
          <w:snapToGrid w:val="0"/>
          <w:sz w:val="24"/>
          <w:szCs w:val="24"/>
          <w:lang w:eastAsia="zh-CN"/>
        </w:rPr>
        <w:t>投标人提供营业执照复印件等相关资质证明文件并</w:t>
      </w:r>
      <w:r>
        <w:rPr>
          <w:rFonts w:hint="eastAsia" w:ascii="仿宋" w:hAnsi="仿宋" w:eastAsia="仿宋" w:cs="仿宋"/>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本次开标时间与开标地点由招标人另行通知。</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所有投标人均应派代表到场参加开标，</w:t>
      </w:r>
      <w:r>
        <w:rPr>
          <w:rFonts w:hint="eastAsia" w:ascii="仿宋" w:hAnsi="仿宋" w:eastAsia="仿宋" w:cs="仿宋"/>
          <w:snapToGrid w:val="0"/>
          <w:color w:val="000000"/>
          <w:sz w:val="28"/>
          <w:szCs w:val="28"/>
        </w:rPr>
        <w:t>投标人代表应出示代表投标人参加开标的授权证明及本人身份证明。</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开标过程由投标人进行时间不超过30分钟的讲标，必须由此项目的实施</w:t>
      </w:r>
      <w:r>
        <w:rPr>
          <w:rFonts w:hint="eastAsia" w:ascii="仿宋" w:hAnsi="仿宋" w:eastAsia="仿宋" w:cs="仿宋"/>
          <w:snapToGrid w:val="0"/>
          <w:color w:val="000000"/>
          <w:sz w:val="28"/>
          <w:szCs w:val="28"/>
          <w:highlight w:val="none"/>
        </w:rPr>
        <w:t>项目经理讲标</w:t>
      </w:r>
      <w:r>
        <w:rPr>
          <w:rFonts w:hint="eastAsia" w:ascii="仿宋" w:hAnsi="仿宋" w:eastAsia="仿宋" w:cs="仿宋"/>
          <w:snapToGrid w:val="0"/>
          <w:color w:val="000000"/>
          <w:sz w:val="28"/>
          <w:szCs w:val="28"/>
          <w:highlight w:val="none"/>
          <w:lang w:eastAsia="zh-CN"/>
        </w:rPr>
        <w:t>，不得随意变更</w:t>
      </w:r>
      <w:r>
        <w:rPr>
          <w:rFonts w:hint="eastAsia" w:ascii="仿宋" w:hAnsi="仿宋" w:eastAsia="仿宋" w:cs="仿宋"/>
          <w:snapToGrid w:val="0"/>
          <w:color w:val="000000"/>
          <w:sz w:val="28"/>
          <w:szCs w:val="28"/>
        </w:rPr>
        <w:t>。</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w:t>
      </w:r>
      <w:r>
        <w:rPr>
          <w:rFonts w:hint="eastAsia" w:ascii="仿宋" w:hAnsi="仿宋" w:eastAsia="仿宋" w:cs="仿宋"/>
          <w:snapToGrid w:val="0"/>
          <w:color w:val="000000"/>
          <w:sz w:val="28"/>
          <w:szCs w:val="28"/>
          <w:lang w:eastAsia="zh-CN"/>
        </w:rPr>
        <w:t>包括但不限于以下</w:t>
      </w:r>
      <w:r>
        <w:rPr>
          <w:rFonts w:hint="eastAsia" w:ascii="仿宋" w:hAnsi="仿宋" w:eastAsia="仿宋" w:cs="仿宋"/>
          <w:snapToGrid w:val="0"/>
          <w:color w:val="000000"/>
          <w:sz w:val="28"/>
          <w:szCs w:val="28"/>
        </w:rPr>
        <w:t>投标条件进行比较：</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w:t>
      </w:r>
      <w:r>
        <w:rPr>
          <w:rFonts w:hint="eastAsia" w:ascii="仿宋" w:hAnsi="仿宋" w:eastAsia="仿宋" w:cs="仿宋"/>
          <w:snapToGrid w:val="0"/>
          <w:color w:val="000000"/>
          <w:sz w:val="28"/>
          <w:szCs w:val="28"/>
          <w:lang w:eastAsia="zh-CN"/>
        </w:rPr>
        <w:t>、</w:t>
      </w:r>
      <w:r>
        <w:rPr>
          <w:rFonts w:hint="eastAsia" w:ascii="仿宋" w:hAnsi="仿宋" w:eastAsia="仿宋" w:cs="仿宋"/>
          <w:snapToGrid w:val="0"/>
          <w:color w:val="000000"/>
          <w:sz w:val="28"/>
          <w:szCs w:val="28"/>
          <w:lang w:val="en-US" w:eastAsia="zh-CN"/>
        </w:rPr>
        <w:t>POC情况等</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w:t>
      </w:r>
      <w:r>
        <w:rPr>
          <w:rFonts w:hint="eastAsia" w:ascii="仿宋" w:hAnsi="仿宋" w:eastAsia="仿宋" w:cs="仿宋"/>
          <w:snapToGrid w:val="0"/>
          <w:color w:val="000000"/>
          <w:sz w:val="28"/>
          <w:szCs w:val="28"/>
          <w:lang w:eastAsia="zh-CN"/>
        </w:rPr>
        <w:t>是否符合要求</w:t>
      </w:r>
      <w:r>
        <w:rPr>
          <w:rFonts w:hint="eastAsia" w:ascii="仿宋" w:hAnsi="仿宋" w:eastAsia="仿宋" w:cs="仿宋"/>
          <w:snapToGrid w:val="0"/>
          <w:color w:val="000000"/>
          <w:sz w:val="28"/>
          <w:szCs w:val="28"/>
        </w:rPr>
        <w:t>。</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中标与签署合同</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84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招标人不承诺向投标人披露招标过程中任何细节，包括中标或落标原因。</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定标后，招标人将发出中标通知。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对落标的投标人不再另行发出落标通知。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中标通知将作为招标人与中标人签订合同的依据之一。</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签订合同</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pStyle w:val="2"/>
        <w:spacing w:after="240"/>
        <w:jc w:val="center"/>
        <w:rPr>
          <w:rFonts w:ascii="宋体" w:hAnsi="宋体"/>
          <w:b/>
          <w:sz w:val="28"/>
          <w:szCs w:val="28"/>
        </w:rPr>
      </w:pPr>
      <w:r>
        <w:rPr>
          <w:rFonts w:hint="eastAsia" w:ascii="宋体" w:hAnsi="宋体" w:eastAsia="宋体"/>
          <w:b/>
          <w:snapToGrid w:val="0"/>
          <w:szCs w:val="28"/>
        </w:rPr>
        <w:t xml:space="preserve">第三部分  </w:t>
      </w:r>
      <w:r>
        <w:rPr>
          <w:rFonts w:ascii="Times New Roman"/>
          <w:b/>
          <w:snapToGrid w:val="0"/>
          <w:szCs w:val="28"/>
        </w:rPr>
        <w:t>投标文件格式</w:t>
      </w:r>
    </w:p>
    <w:p>
      <w:pPr>
        <w:pStyle w:val="3"/>
        <w:spacing w:after="0" w:line="240" w:lineRule="auto"/>
        <w:jc w:val="left"/>
        <w:rPr>
          <w:rFonts w:hint="eastAsia"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0"/>
        <w:adjustRightInd w:val="0"/>
        <w:jc w:val="center"/>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投  标  书</w:t>
      </w:r>
    </w:p>
    <w:p>
      <w:pPr>
        <w:pStyle w:val="20"/>
        <w:adjustRightInd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致：</w:t>
      </w:r>
      <w:r>
        <w:rPr>
          <w:rFonts w:hint="eastAsia" w:ascii="仿宋" w:hAnsi="仿宋" w:eastAsia="仿宋" w:cs="仿宋"/>
          <w:snapToGrid w:val="0"/>
          <w:color w:val="000000"/>
          <w:sz w:val="28"/>
        </w:rPr>
        <w:t>江苏常熟农村商业银行股份有限公司</w:t>
      </w:r>
    </w:p>
    <w:p>
      <w:p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eastAsia="zh-CN"/>
        </w:rPr>
        <w:t>项目</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投标人承诺按项目投标书中项目组人员配制进场实施项目，如人员匹配率低于</w:t>
      </w:r>
      <w:r>
        <w:rPr>
          <w:rFonts w:hint="eastAsia" w:ascii="仿宋" w:hAnsi="仿宋" w:eastAsia="仿宋" w:cs="仿宋"/>
          <w:snapToGrid w:val="0"/>
          <w:color w:val="000000"/>
          <w:sz w:val="28"/>
          <w:szCs w:val="28"/>
          <w:highlight w:val="yellow"/>
          <w:u w:val="single"/>
        </w:rPr>
        <w:t>90%</w:t>
      </w:r>
      <w:r>
        <w:rPr>
          <w:rFonts w:hint="eastAsia" w:ascii="仿宋" w:hAnsi="仿宋" w:eastAsia="仿宋" w:cs="仿宋"/>
          <w:snapToGrid w:val="0"/>
          <w:color w:val="000000"/>
          <w:sz w:val="28"/>
          <w:szCs w:val="28"/>
        </w:rPr>
        <w:t>，招标人有权扣减项目中标金额的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1"/>
        </w:numPr>
        <w:adjustRightInd w:val="0"/>
        <w:ind w:left="567" w:leftChars="270" w:firstLine="273" w:firstLineChars="0"/>
        <w:rPr>
          <w:rFonts w:hint="eastAsia" w:ascii="仿宋" w:hAnsi="仿宋" w:eastAsia="仿宋" w:cs="仿宋"/>
          <w:b w:val="0"/>
          <w:bCs w:val="0"/>
          <w:snapToGrid w:val="0"/>
          <w:color w:val="000000"/>
          <w:sz w:val="28"/>
          <w:szCs w:val="28"/>
          <w:highlight w:val="none"/>
        </w:rPr>
      </w:pPr>
      <w:r>
        <w:rPr>
          <w:rFonts w:hint="eastAsia" w:ascii="仿宋" w:hAnsi="仿宋" w:eastAsia="仿宋" w:cs="仿宋"/>
          <w:b w:val="0"/>
          <w:bCs w:val="0"/>
          <w:snapToGrid w:val="0"/>
          <w:color w:val="000000"/>
          <w:sz w:val="28"/>
          <w:szCs w:val="28"/>
          <w:highlight w:val="none"/>
          <w:lang w:eastAsia="zh-CN"/>
        </w:rPr>
        <w:t>投标人</w:t>
      </w:r>
      <w:r>
        <w:rPr>
          <w:rFonts w:hint="eastAsia" w:ascii="仿宋" w:hAnsi="仿宋" w:eastAsia="仿宋" w:cs="仿宋"/>
          <w:b w:val="0"/>
          <w:bCs w:val="0"/>
          <w:snapToGrid w:val="0"/>
          <w:color w:val="000000"/>
          <w:sz w:val="28"/>
          <w:szCs w:val="28"/>
          <w:highlight w:val="none"/>
        </w:rPr>
        <w:t>承诺</w:t>
      </w:r>
      <w:r>
        <w:rPr>
          <w:rFonts w:hint="eastAsia" w:ascii="仿宋" w:hAnsi="仿宋" w:eastAsia="仿宋" w:cs="仿宋"/>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 w:hAnsi="仿宋" w:eastAsia="仿宋" w:cs="仿宋"/>
          <w:b w:val="0"/>
          <w:bCs w:val="0"/>
          <w:snapToGrid w:val="0"/>
          <w:color w:val="000000"/>
          <w:sz w:val="28"/>
          <w:szCs w:val="28"/>
          <w:highlight w:val="none"/>
          <w:lang w:val="en-US" w:eastAsia="zh-CN"/>
        </w:rPr>
        <w:t>(技术标准规范在项目进场实施时提供，概要内容见附件《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》)并对附件《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地址：</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邮编：</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电话：</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传真：</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投标人法定代表人姓名、职务（印刷体）：</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投标人名称：</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单位公章：</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法定代表人或授权代理人签字：</w:t>
      </w:r>
      <w:r>
        <w:rPr>
          <w:rFonts w:hint="eastAsia" w:ascii="仿宋" w:hAnsi="仿宋" w:eastAsia="仿宋" w:cs="仿宋"/>
          <w:snapToGrid w:val="0"/>
          <w:sz w:val="28"/>
          <w:szCs w:val="28"/>
          <w:highlight w:val="none"/>
          <w:u w:val="single"/>
        </w:rPr>
        <w:t xml:space="preserve">                    </w:t>
      </w:r>
    </w:p>
    <w:p>
      <w:pPr>
        <w:autoSpaceDE w:val="0"/>
        <w:autoSpaceDN w:val="0"/>
        <w:adjustRightInd w:val="0"/>
        <w:ind w:firstLine="624"/>
        <w:jc w:val="left"/>
        <w:rPr>
          <w:rFonts w:hint="eastAsia"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pStyle w:val="3"/>
        <w:spacing w:after="0" w:line="240" w:lineRule="auto"/>
        <w:jc w:val="left"/>
        <w:rPr>
          <w:rFonts w:hint="eastAsia" w:ascii="仿宋" w:hAnsi="仿宋" w:eastAsia="仿宋" w:cs="仿宋"/>
          <w:b w:val="0"/>
          <w:snapToGrid w:val="0"/>
          <w:color w:val="000000"/>
          <w:sz w:val="28"/>
          <w:szCs w:val="28"/>
        </w:rPr>
      </w:pPr>
      <w:r>
        <w:rPr>
          <w:rFonts w:hint="eastAsia" w:ascii="宋体" w:hAnsi="宋体" w:eastAsia="宋体"/>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
      <w:pPr>
        <w:jc w:val="center"/>
        <w:rPr>
          <w:rFonts w:hint="eastAsia"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highlight w:val="none"/>
        </w:rPr>
        <w:t>（投标人公司名称）（投标人公司注册地点）</w:t>
      </w:r>
      <w:r>
        <w:rPr>
          <w:rFonts w:hint="eastAsia" w:ascii="仿宋" w:hAnsi="仿宋" w:eastAsia="仿宋" w:cs="仿宋"/>
          <w:bCs/>
          <w:snapToGrid w:val="0"/>
          <w:sz w:val="28"/>
          <w:szCs w:val="28"/>
        </w:rPr>
        <w:t>法定代表人</w:t>
      </w:r>
      <w:r>
        <w:rPr>
          <w:rFonts w:hint="eastAsia" w:ascii="仿宋" w:hAnsi="仿宋" w:eastAsia="仿宋" w:cs="仿宋"/>
          <w:bCs/>
          <w:snapToGrid w:val="0"/>
          <w:sz w:val="28"/>
          <w:szCs w:val="28"/>
          <w:highlight w:val="none"/>
        </w:rPr>
        <w:t>（姓名）经合法授权，特代表本公司（以下称“投标人”）任命：（姓名）为正式的合法代理人，并授权该代理人在有关的投标工作中，</w:t>
      </w:r>
      <w:r>
        <w:rPr>
          <w:rFonts w:hint="eastAsia" w:ascii="仿宋" w:hAnsi="仿宋" w:eastAsia="仿宋" w:cs="仿宋"/>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 w:hAnsi="仿宋" w:eastAsia="仿宋" w:cs="仿宋"/>
          <w:b w:val="0"/>
          <w:snapToGrid w:val="0"/>
          <w:color w:val="000000"/>
          <w:sz w:val="28"/>
          <w:szCs w:val="28"/>
        </w:rPr>
      </w:pPr>
      <w:r>
        <w:rPr>
          <w:rFonts w:ascii="宋体" w:hAnsi="宋体" w:cs="宋体"/>
          <w:spacing w:val="2"/>
          <w:kern w:val="0"/>
          <w:position w:val="-1"/>
          <w:sz w:val="28"/>
          <w:szCs w:val="28"/>
          <w:lang w:val="zh-CN"/>
        </w:rPr>
        <w:br w:type="page"/>
      </w:r>
      <w:r>
        <w:rPr>
          <w:rFonts w:hint="eastAsia" w:ascii="仿宋" w:hAnsi="仿宋" w:eastAsia="仿宋" w:cs="仿宋"/>
          <w:b w:val="0"/>
          <w:snapToGrid w:val="0"/>
          <w:color w:val="000000"/>
          <w:sz w:val="28"/>
          <w:szCs w:val="28"/>
        </w:rPr>
        <w:t>附件</w:t>
      </w:r>
      <w:r>
        <w:rPr>
          <w:rFonts w:hint="eastAsia" w:ascii="仿宋" w:hAnsi="仿宋" w:eastAsia="仿宋" w:cs="仿宋"/>
          <w:b w:val="0"/>
          <w:snapToGrid w:val="0"/>
          <w:color w:val="000000"/>
          <w:sz w:val="28"/>
          <w:szCs w:val="28"/>
          <w:lang w:eastAsia="zh-CN"/>
        </w:rPr>
        <w:t>３</w:t>
      </w:r>
      <w:r>
        <w:rPr>
          <w:rFonts w:hint="eastAsia" w:ascii="仿宋" w:hAnsi="仿宋" w:eastAsia="仿宋" w:cs="仿宋"/>
          <w:b w:val="0"/>
          <w:snapToGrid w:val="0"/>
          <w:color w:val="000000"/>
          <w:sz w:val="28"/>
          <w:szCs w:val="28"/>
          <w:lang w:val="en-US" w:eastAsia="zh-CN"/>
        </w:rPr>
        <w:t>：</w:t>
      </w:r>
      <w:r>
        <w:rPr>
          <w:rFonts w:hint="eastAsia" w:ascii="仿宋" w:hAnsi="仿宋" w:eastAsia="仿宋" w:cs="仿宋"/>
          <w:b w:val="0"/>
          <w:bCs/>
          <w:snapToGrid w:val="0"/>
          <w:color w:val="000000"/>
          <w:kern w:val="2"/>
          <w:sz w:val="28"/>
          <w:szCs w:val="28"/>
          <w:lang w:val="en-US" w:eastAsia="zh-CN" w:bidi="ar-SA"/>
        </w:rPr>
        <w:t>投标价格一览表【单独密封】</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投标价格</w:t>
      </w:r>
      <w:r>
        <w:rPr>
          <w:rFonts w:hint="eastAsia" w:ascii="仿宋" w:hAnsi="仿宋" w:eastAsia="仿宋" w:cs="仿宋"/>
          <w:b w:val="0"/>
          <w:bCs/>
          <w:snapToGrid w:val="0"/>
          <w:color w:val="000000"/>
          <w:kern w:val="2"/>
          <w:sz w:val="28"/>
          <w:szCs w:val="28"/>
          <w:lang w:val="en-US" w:eastAsia="zh-CN" w:bidi="ar-SA"/>
        </w:rPr>
        <w:t>一览·表</w:t>
      </w:r>
      <w:r>
        <w:rPr>
          <w:rFonts w:hint="eastAsia" w:ascii="仿宋" w:hAnsi="仿宋" w:eastAsia="仿宋" w:cs="仿宋"/>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项目总报价</w:t>
      </w:r>
      <w:r>
        <w:rPr>
          <w:rFonts w:hint="eastAsia" w:ascii="仿宋" w:hAnsi="仿宋" w:eastAsia="仿宋" w:cs="仿宋"/>
          <w:bCs/>
          <w:snapToGrid w:val="0"/>
          <w:sz w:val="28"/>
          <w:szCs w:val="28"/>
          <w:lang w:eastAsia="zh-CN"/>
        </w:rPr>
        <w:t>（人民币）</w:t>
      </w:r>
      <w:r>
        <w:rPr>
          <w:rFonts w:hint="eastAsia" w:ascii="仿宋" w:hAnsi="仿宋" w:eastAsia="仿宋" w:cs="仿宋"/>
          <w:bCs/>
          <w:snapToGrid w:val="0"/>
          <w:sz w:val="28"/>
          <w:szCs w:val="28"/>
        </w:rPr>
        <w:t>：</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lang w:eastAsia="zh-CN"/>
        </w:rPr>
        <w:t>元</w:t>
      </w:r>
      <w:r>
        <w:rPr>
          <w:rFonts w:hint="eastAsia" w:ascii="仿宋" w:hAnsi="仿宋" w:eastAsia="仿宋" w:cs="仿宋"/>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项目计划进场时间：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预计项目上线时间：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项目计划总工期：</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人月单价:</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rPr>
            </w:pPr>
            <w:r>
              <w:rPr>
                <w:rFonts w:hint="eastAsia" w:ascii="华文仿宋" w:hAnsi="华文仿宋" w:eastAsia="华文仿宋" w:cs="华文仿宋"/>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数</w:t>
            </w:r>
            <w:r>
              <w:rPr>
                <w:rFonts w:hint="eastAsia" w:ascii="华文仿宋" w:hAnsi="华文仿宋" w:eastAsia="华文仿宋" w:cs="华文仿宋"/>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iCs/>
                <w:sz w:val="20"/>
                <w:szCs w:val="20"/>
                <w:highlight w:val="none"/>
                <w:lang w:eastAsia="zh-CN"/>
              </w:rPr>
              <w:t>软件名称</w:t>
            </w:r>
            <w:r>
              <w:rPr>
                <w:rFonts w:hint="eastAsia" w:ascii="华文仿宋" w:hAnsi="华文仿宋" w:eastAsia="华文仿宋" w:cs="华文仿宋"/>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i/>
                <w:iCs/>
                <w:sz w:val="20"/>
                <w:szCs w:val="20"/>
                <w:highlight w:val="none"/>
                <w:lang w:eastAsia="zh-CN"/>
              </w:rPr>
              <w:t>咨询</w:t>
            </w:r>
            <w:r>
              <w:rPr>
                <w:rFonts w:hint="eastAsia" w:ascii="华文仿宋" w:hAnsi="华文仿宋" w:eastAsia="华文仿宋" w:cs="华文仿宋"/>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系统（含软、硬件等）应提供免费维护期为</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yellow"/>
          <w:u w:val="single"/>
        </w:rPr>
        <w:t>1</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至少1年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eastAsia="zh-CN"/>
        </w:rPr>
        <w:t>维护期内提供（</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eastAsia="zh-CN"/>
        </w:rPr>
        <w:t>驻场</w:t>
      </w:r>
      <w:r>
        <w:rPr>
          <w:rFonts w:hint="eastAsia" w:ascii="华文仿宋" w:hAnsi="华文仿宋" w:eastAsia="华文仿宋" w:cs="华文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val="en-US" w:eastAsia="zh-CN"/>
        </w:rPr>
        <w:t xml:space="preserve">远程支持 </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u w:val="single"/>
          <w:lang w:val="en-US" w:eastAsia="zh-CN"/>
        </w:rPr>
        <w:t xml:space="preserve">       </w:t>
      </w:r>
      <w:r>
        <w:rPr>
          <w:rFonts w:hint="eastAsia" w:ascii="华文仿宋" w:hAnsi="华文仿宋" w:eastAsia="华文仿宋" w:cs="华文仿宋"/>
          <w:sz w:val="28"/>
          <w:szCs w:val="28"/>
          <w:highlight w:val="none"/>
          <w:lang w:eastAsia="zh-CN"/>
        </w:rPr>
        <w:t>）支持服务，</w:t>
      </w:r>
      <w:r>
        <w:rPr>
          <w:rFonts w:hint="eastAsia" w:ascii="华文仿宋" w:hAnsi="华文仿宋" w:eastAsia="华文仿宋" w:cs="华文仿宋"/>
          <w:sz w:val="28"/>
          <w:szCs w:val="28"/>
          <w:highlight w:val="none"/>
        </w:rPr>
        <w:t>维护期满后，每年度系统维护服务费用不超过项目总报价的10 %</w:t>
      </w:r>
      <w:r>
        <w:rPr>
          <w:rFonts w:hint="eastAsia" w:ascii="华文仿宋" w:hAnsi="华文仿宋" w:eastAsia="华文仿宋" w:cs="华文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软件类系统，系统上线</w:t>
      </w:r>
      <w:r>
        <w:rPr>
          <w:rFonts w:hint="eastAsia" w:ascii="华文仿宋" w:hAnsi="华文仿宋" w:eastAsia="华文仿宋" w:cs="华文仿宋"/>
          <w:sz w:val="28"/>
          <w:szCs w:val="28"/>
          <w:highlight w:val="yellow"/>
          <w:u w:val="single"/>
        </w:rPr>
        <w:t>2</w:t>
      </w:r>
      <w:r>
        <w:rPr>
          <w:rFonts w:hint="eastAsia" w:ascii="华文仿宋" w:hAnsi="华文仿宋" w:eastAsia="华文仿宋" w:cs="华文仿宋"/>
          <w:sz w:val="28"/>
          <w:szCs w:val="28"/>
          <w:highlight w:val="none"/>
        </w:rPr>
        <w:t>年内，</w:t>
      </w:r>
      <w:r>
        <w:rPr>
          <w:rFonts w:hint="eastAsia" w:ascii="华文仿宋" w:hAnsi="华文仿宋" w:eastAsia="华文仿宋" w:cs="华文仿宋"/>
          <w:sz w:val="28"/>
          <w:szCs w:val="28"/>
          <w:highlight w:val="none"/>
          <w:lang w:eastAsia="zh-CN"/>
        </w:rPr>
        <w:t>由于功能新增</w:t>
      </w:r>
      <w:r>
        <w:rPr>
          <w:rFonts w:hint="eastAsia" w:ascii="华文仿宋" w:hAnsi="华文仿宋" w:eastAsia="华文仿宋" w:cs="华文仿宋"/>
          <w:sz w:val="28"/>
          <w:szCs w:val="28"/>
          <w:highlight w:val="none"/>
        </w:rPr>
        <w:t>经双发协商同意需要计算工作量的，</w:t>
      </w:r>
      <w:r>
        <w:rPr>
          <w:rFonts w:hint="eastAsia" w:ascii="华文仿宋" w:hAnsi="华文仿宋" w:eastAsia="华文仿宋" w:cs="华文仿宋"/>
          <w:sz w:val="28"/>
          <w:szCs w:val="28"/>
          <w:highlight w:val="none"/>
          <w:lang w:eastAsia="zh-CN"/>
        </w:rPr>
        <w:t>工作量</w:t>
      </w:r>
      <w:r>
        <w:rPr>
          <w:rFonts w:hint="eastAsia" w:ascii="华文仿宋" w:hAnsi="华文仿宋" w:eastAsia="华文仿宋" w:cs="华文仿宋"/>
          <w:sz w:val="28"/>
          <w:szCs w:val="28"/>
          <w:highlight w:val="none"/>
        </w:rPr>
        <w:t>报价不超</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u w:val="single"/>
          <w:lang w:val="en-US" w:eastAsia="zh-CN"/>
        </w:rPr>
        <w:t xml:space="preserve">    </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元</w:t>
      </w:r>
      <w:r>
        <w:rPr>
          <w:rFonts w:hint="eastAsia" w:ascii="华文仿宋" w:hAnsi="华文仿宋" w:eastAsia="华文仿宋" w:cs="华文仿宋"/>
          <w:sz w:val="28"/>
          <w:szCs w:val="28"/>
          <w:highlight w:val="none"/>
          <w:lang w:val="en-US" w:eastAsia="zh-CN"/>
        </w:rPr>
        <w:t>/人月</w:t>
      </w:r>
      <w:r>
        <w:rPr>
          <w:rFonts w:hint="eastAsia" w:ascii="华文仿宋" w:hAnsi="华文仿宋" w:eastAsia="华文仿宋" w:cs="华文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投标人应在项目计划进场时间安排人员进场，未在期限内完成人员进场，每延迟一日，应向招标人支付相当于项目中标总金额万分之</w:t>
      </w:r>
      <w:r>
        <w:rPr>
          <w:rFonts w:hint="eastAsia" w:ascii="华文仿宋" w:hAnsi="华文仿宋" w:eastAsia="华文仿宋" w:cs="华文仿宋"/>
          <w:sz w:val="28"/>
          <w:szCs w:val="28"/>
          <w:highlight w:val="yellow"/>
          <w:u w:val="single"/>
          <w:lang w:eastAsia="zh-CN"/>
        </w:rPr>
        <w:t>五</w:t>
      </w:r>
      <w:r>
        <w:rPr>
          <w:rFonts w:hint="eastAsia" w:ascii="华文仿宋" w:hAnsi="华文仿宋" w:eastAsia="华文仿宋" w:cs="华文仿宋"/>
          <w:sz w:val="28"/>
          <w:szCs w:val="28"/>
        </w:rPr>
        <w:t>的违约金</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ascii="宋体" w:hAnsi="宋体" w:eastAsia="宋体"/>
          <w:b w:val="0"/>
          <w:snapToGrid w:val="0"/>
          <w:color w:val="000000"/>
          <w:sz w:val="28"/>
          <w:szCs w:val="28"/>
        </w:rPr>
      </w:pPr>
      <w:r>
        <w:rPr>
          <w:rFonts w:ascii="宋体" w:hAnsi="宋体"/>
          <w:sz w:val="28"/>
          <w:szCs w:val="28"/>
        </w:rPr>
        <w:br w:type="page"/>
      </w:r>
      <w:r>
        <w:rPr>
          <w:rFonts w:hint="eastAsia" w:ascii="仿宋" w:hAnsi="仿宋" w:eastAsia="仿宋" w:cs="仿宋"/>
          <w:b w:val="0"/>
          <w:snapToGrid w:val="0"/>
          <w:color w:val="000000"/>
          <w:sz w:val="28"/>
          <w:szCs w:val="28"/>
        </w:rPr>
        <w:t>附件4：投标人情况简介</w:t>
      </w:r>
    </w:p>
    <w:p>
      <w:pPr>
        <w:jc w:val="center"/>
        <w:rPr>
          <w:rFonts w:hint="default"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投标人名称：</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地址：</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rPr>
        <w:t>邮编：</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传真／电话：</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成立日期或注册日期：</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法定代表人或主要负责人姓名：</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u w:val="single"/>
        </w:rPr>
      </w:pPr>
      <w:r>
        <w:rPr>
          <w:rFonts w:hint="eastAsia" w:ascii="华文仿宋" w:hAnsi="华文仿宋" w:eastAsia="华文仿宋" w:cs="华文仿宋"/>
          <w:snapToGrid w:val="0"/>
          <w:color w:val="000000"/>
          <w:sz w:val="28"/>
          <w:szCs w:val="28"/>
        </w:rPr>
        <w:t>注册资本：</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业绩或服务的情况：</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u w:val="single"/>
          <w:lang w:val="en-US" w:eastAsia="zh-CN"/>
        </w:rPr>
      </w:pPr>
      <w:r>
        <w:rPr>
          <w:rFonts w:hint="eastAsia" w:ascii="华文仿宋" w:hAnsi="华文仿宋" w:eastAsia="华文仿宋" w:cs="华文仿宋"/>
          <w:snapToGrid w:val="0"/>
          <w:color w:val="000000"/>
          <w:sz w:val="24"/>
          <w:szCs w:val="24"/>
          <w:lang w:eastAsia="zh-CN"/>
        </w:rPr>
        <w:t>成立</w:t>
      </w:r>
      <w:r>
        <w:rPr>
          <w:rFonts w:hint="eastAsia" w:ascii="华文仿宋" w:hAnsi="华文仿宋" w:eastAsia="华文仿宋" w:cs="华文仿宋"/>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华文仿宋" w:hAnsi="华文仿宋" w:eastAsia="华文仿宋" w:cs="华文仿宋"/>
          <w:snapToGrid w:val="0"/>
          <w:color w:val="000000"/>
          <w:sz w:val="24"/>
          <w:szCs w:val="24"/>
          <w:u w:val="single"/>
          <w:lang w:val="en-US" w:eastAsia="zh-CN"/>
        </w:rPr>
      </w:pP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lang w:eastAsia="zh-CN"/>
        </w:rPr>
      </w:pPr>
      <w:r>
        <w:rPr>
          <w:rFonts w:hint="eastAsia" w:ascii="华文仿宋" w:hAnsi="华文仿宋" w:eastAsia="华文仿宋" w:cs="华文仿宋"/>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p>
    <w:p>
      <w:pPr>
        <w:pStyle w:val="20"/>
        <w:tabs>
          <w:tab w:val="left" w:pos="360"/>
        </w:tabs>
        <w:adjustRightInd w:val="0"/>
        <w:rPr>
          <w:rFonts w:hint="eastAsia" w:ascii="华文仿宋" w:hAnsi="华文仿宋" w:eastAsia="华文仿宋" w:cs="华文仿宋"/>
          <w:snapToGrid w:val="0"/>
          <w:color w:val="000000"/>
          <w:sz w:val="28"/>
          <w:szCs w:val="28"/>
        </w:rPr>
      </w:pP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u w:val="single"/>
          <w:lang w:val="en-US" w:eastAsia="zh-CN"/>
        </w:rPr>
      </w:pPr>
      <w:r>
        <w:rPr>
          <w:rFonts w:hint="eastAsia" w:ascii="华文仿宋" w:hAnsi="华文仿宋" w:eastAsia="华文仿宋" w:cs="华文仿宋"/>
          <w:snapToGrid w:val="0"/>
          <w:color w:val="000000"/>
          <w:sz w:val="28"/>
          <w:szCs w:val="28"/>
        </w:rPr>
        <w:t xml:space="preserve">所属集团（如有的话）： </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u w:val="single"/>
          <w:lang w:val="en-US" w:eastAsia="zh-CN"/>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kern w:val="2"/>
          <w:sz w:val="28"/>
          <w:szCs w:val="28"/>
          <w:lang w:val="en-US" w:eastAsia="zh-CN" w:bidi="ar-SA"/>
        </w:rPr>
      </w:pPr>
      <w:r>
        <w:rPr>
          <w:rFonts w:hint="eastAsia" w:ascii="华文仿宋" w:hAnsi="华文仿宋" w:eastAsia="华文仿宋" w:cs="华文仿宋"/>
          <w:snapToGrid w:val="0"/>
          <w:color w:val="000000"/>
          <w:sz w:val="28"/>
          <w:szCs w:val="28"/>
          <w:lang w:val="en-US" w:eastAsia="zh-CN"/>
        </w:rPr>
        <w:t xml:space="preserve">其它情况（组织、机构、技术力量、参与本产品的实施人员情况等）  </w:t>
      </w:r>
      <w:r>
        <w:rPr>
          <w:rFonts w:hint="eastAsia" w:ascii="华文仿宋" w:hAnsi="华文仿宋" w:eastAsia="华文仿宋" w:cs="华文仿宋"/>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华文仿宋" w:hAnsi="华文仿宋" w:eastAsia="华文仿宋" w:cs="华文仿宋"/>
          <w:snapToGrid w:val="0"/>
          <w:color w:val="000000"/>
          <w:kern w:val="2"/>
          <w:sz w:val="28"/>
          <w:szCs w:val="28"/>
          <w:lang w:val="en-US" w:eastAsia="zh-CN" w:bidi="ar-SA"/>
        </w:rPr>
      </w:pPr>
    </w:p>
    <w:p>
      <w:pPr>
        <w:pStyle w:val="20"/>
        <w:widowControl w:val="0"/>
        <w:numPr>
          <w:ilvl w:val="0"/>
          <w:numId w:val="0"/>
        </w:numPr>
        <w:adjustRightInd w:val="0"/>
        <w:jc w:val="both"/>
        <w:rPr>
          <w:rFonts w:hint="eastAsia" w:ascii="华文仿宋" w:hAnsi="华文仿宋" w:eastAsia="华文仿宋" w:cs="华文仿宋"/>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宋体" w:hAnsi="宋体" w:eastAsia="宋体"/>
          <w:b w:val="0"/>
          <w:sz w:val="28"/>
          <w:szCs w:val="28"/>
        </w:rPr>
      </w:pPr>
      <w:r>
        <w:rPr>
          <w:rFonts w:hint="eastAsia" w:ascii="华文仿宋" w:hAnsi="华文仿宋" w:eastAsia="华文仿宋" w:cs="华文仿宋"/>
          <w:snapToGrid w:val="0"/>
          <w:color w:val="000000"/>
          <w:kern w:val="2"/>
          <w:sz w:val="28"/>
          <w:szCs w:val="28"/>
          <w:lang w:val="en-US" w:eastAsia="zh-CN" w:bidi="ar-SA"/>
        </w:rPr>
        <w:br w:type="page"/>
      </w:r>
      <w:r>
        <w:rPr>
          <w:rFonts w:hint="eastAsia" w:ascii="仿宋" w:hAnsi="仿宋" w:eastAsia="仿宋" w:cs="仿宋"/>
          <w:b w:val="0"/>
          <w:snapToGrid w:val="0"/>
          <w:color w:val="000000"/>
          <w:kern w:val="2"/>
          <w:sz w:val="28"/>
          <w:szCs w:val="28"/>
          <w:lang w:val="en-US" w:eastAsia="zh-CN" w:bidi="ar-SA"/>
        </w:rPr>
        <w:t>附件5：外包服务供应商风险信息表</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vAlign w:val="top"/>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vAlign w:val="top"/>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7.列举</w:t>
            </w:r>
            <w:r>
              <w:rPr>
                <w:rFonts w:hint="eastAsia" w:ascii="仿宋" w:hAnsi="仿宋" w:eastAsia="仿宋" w:cs="仿宋"/>
                <w:sz w:val="24"/>
                <w:szCs w:val="24"/>
              </w:rPr>
              <w:t>同业提供类似性质和规模的服务经验</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8.列举</w:t>
            </w:r>
            <w:r>
              <w:rPr>
                <w:rFonts w:hint="eastAsia" w:ascii="仿宋" w:hAnsi="仿宋" w:eastAsia="仿宋" w:cs="仿宋"/>
                <w:sz w:val="24"/>
                <w:szCs w:val="24"/>
              </w:rPr>
              <w:t>在最近三年的经营活动中违法违纪等不良记录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9.提供</w:t>
            </w:r>
            <w:r>
              <w:rPr>
                <w:rFonts w:hint="eastAsia" w:ascii="仿宋" w:hAnsi="仿宋" w:eastAsia="仿宋" w:cs="仿宋"/>
                <w:sz w:val="24"/>
                <w:szCs w:val="24"/>
              </w:rPr>
              <w:t>服务供应商业务连续性安排和应急预案</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服务供应商</w:t>
            </w:r>
            <w:r>
              <w:rPr>
                <w:rFonts w:hint="eastAsia" w:ascii="仿宋" w:hAnsi="仿宋" w:eastAsia="仿宋" w:cs="仿宋"/>
                <w:sz w:val="24"/>
                <w:szCs w:val="24"/>
                <w:lang w:eastAsia="zh-CN"/>
              </w:rPr>
              <w:t>（盖章）：</w:t>
            </w:r>
            <w:r>
              <w:rPr>
                <w:rFonts w:hint="eastAsia" w:ascii="仿宋" w:hAnsi="仿宋" w:eastAsia="仿宋" w:cs="仿宋"/>
                <w:sz w:val="24"/>
                <w:szCs w:val="24"/>
              </w:rPr>
              <w:t xml:space="preserve">                                </w:t>
            </w: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bl>
    <w:p>
      <w:pPr>
        <w:rPr>
          <w:rFonts w:ascii="宋体" w:hAnsi="宋体"/>
          <w:sz w:val="28"/>
          <w:szCs w:val="28"/>
        </w:rPr>
      </w:pPr>
    </w:p>
    <w:p>
      <w:pPr>
        <w:pStyle w:val="3"/>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预估实施周期：3.5月（按工作日测算）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需求阶段：</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01</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11</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设计阶段：</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14</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18</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开发阶段：</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21</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21</w:t>
      </w:r>
      <w:r>
        <w:rPr>
          <w:rFonts w:hint="eastAsia" w:ascii="仿宋" w:hAnsi="仿宋" w:eastAsia="仿宋" w:cs="仿宋"/>
          <w:snapToGrid w:val="0"/>
          <w:color w:val="000000"/>
          <w:sz w:val="24"/>
          <w:szCs w:val="24"/>
        </w:rPr>
        <w:t>日</w:t>
      </w:r>
      <w:r>
        <w:rPr>
          <w:rFonts w:hint="eastAsia" w:ascii="仿宋" w:hAnsi="仿宋" w:eastAsia="仿宋" w:cs="仿宋"/>
          <w:snapToGrid w:val="0"/>
          <w:color w:val="000000"/>
          <w:sz w:val="24"/>
          <w:szCs w:val="24"/>
          <w:lang w:val="en-US" w:eastAsia="zh-CN"/>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测试阶段：</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22</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8</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13</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验收阶段：</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8</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16</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9</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3</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项目上线：</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lang w:val="en-US" w:eastAsia="zh-CN"/>
        </w:rPr>
        <w:t>9</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lang w:val="en-US" w:eastAsia="zh-CN"/>
        </w:rPr>
        <w:t>23</w:t>
      </w:r>
      <w:r>
        <w:rPr>
          <w:rFonts w:hint="eastAsia" w:ascii="仿宋" w:hAnsi="仿宋" w:eastAsia="仿宋" w:cs="仿宋"/>
          <w:snapToGrid w:val="0"/>
          <w:color w:val="000000"/>
          <w:sz w:val="24"/>
          <w:szCs w:val="24"/>
        </w:rPr>
        <w:t>日</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建设一套</w:t>
      </w:r>
      <w:r>
        <w:rPr>
          <w:rFonts w:hint="eastAsia" w:ascii="仿宋" w:hAnsi="仿宋" w:eastAsia="仿宋" w:cs="仿宋"/>
          <w:bCs w:val="0"/>
          <w:i w:val="0"/>
          <w:iCs w:val="0"/>
          <w:sz w:val="28"/>
          <w:szCs w:val="28"/>
          <w:lang w:bidi="ar"/>
        </w:rPr>
        <w:t>根据联合国颁布的多个制裁决议，美国颁布的OFAC制裁名单，世界各国家或地区根据本地区的反恐需求等而颁布的制裁名单以及中国公安部颁布的东突分子制裁名单，对金融机构中各类金融活动的信息（客户信息、交易信息、报文信息）进行实时的集中检索与监控的</w:t>
      </w:r>
      <w:r>
        <w:rPr>
          <w:rFonts w:hint="eastAsia" w:ascii="仿宋" w:hAnsi="仿宋" w:eastAsia="仿宋" w:cs="仿宋"/>
          <w:bCs w:val="0"/>
          <w:i w:val="0"/>
          <w:iCs w:val="0"/>
          <w:sz w:val="28"/>
          <w:szCs w:val="28"/>
          <w:lang w:val="en-US" w:eastAsia="zh-CN" w:bidi="ar"/>
        </w:rPr>
        <w:t>系统。其功能如下：</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黑名单数据维护模块：包括黑名单数据源管理（初始化、导入、数据维护）；关键字管理（关键字值类型维护、忽略关键字维护、黑名单关键字维护）；报文检查域管理；外围系统管理；检索目标管理（检索目标维护、检索方案维护）；批量检索参数管理。</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黑名单管理模块：黑名单操作历史；黑名单手工检索；黑名单批量检索；手工调度管理。</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安全管理模块：通讯录维护；机构维护；用户维护；角色维护。</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系统管理模块：用户日志；调度管理与监控；交易日志查询；检索服务管理。</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报表模块：黑名单拦截统计；拦截历史统计；授权历史统计等。</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回溯功能：支持历史交易回溯。</w:t>
      </w:r>
    </w:p>
    <w:p>
      <w:pPr>
        <w:keepNext w:val="0"/>
        <w:keepLines w:val="0"/>
        <w:pageBreakBefore w:val="0"/>
        <w:widowControl w:val="0"/>
        <w:numPr>
          <w:ilvl w:val="0"/>
          <w:numId w:val="25"/>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default" w:ascii="仿宋" w:hAnsi="仿宋" w:eastAsia="仿宋" w:cs="仿宋"/>
          <w:bCs w:val="0"/>
          <w:i w:val="0"/>
          <w:iCs w:val="0"/>
          <w:sz w:val="28"/>
          <w:szCs w:val="28"/>
          <w:lang w:val="en-US" w:eastAsia="zh-CN" w:bidi="ar"/>
        </w:rPr>
      </w:pPr>
      <w:r>
        <w:rPr>
          <w:rFonts w:hint="eastAsia" w:ascii="仿宋" w:hAnsi="仿宋" w:eastAsia="仿宋" w:cs="仿宋"/>
          <w:bCs w:val="0"/>
          <w:i w:val="0"/>
          <w:iCs w:val="0"/>
          <w:sz w:val="28"/>
          <w:szCs w:val="28"/>
          <w:lang w:val="en-US" w:eastAsia="zh-CN" w:bidi="ar"/>
        </w:rPr>
        <w:t>队列管理；接口管理等。</w:t>
      </w:r>
    </w:p>
    <w:p>
      <w:pPr>
        <w:numPr>
          <w:ilvl w:val="255"/>
          <w:numId w:val="0"/>
        </w:numPr>
        <w:ind w:firstLine="560" w:firstLineChars="200"/>
        <w:rPr>
          <w:rFonts w:hint="eastAsia" w:ascii="华文仿宋" w:hAnsi="华文仿宋" w:eastAsia="华文仿宋" w:cs="华文仿宋"/>
          <w:sz w:val="28"/>
          <w:szCs w:val="28"/>
        </w:rPr>
      </w:pPr>
      <w:r>
        <w:rPr>
          <w:rFonts w:ascii="华文仿宋" w:hAnsi="华文仿宋" w:eastAsia="华文仿宋" w:cs="华文仿宋"/>
          <w:sz w:val="28"/>
          <w:szCs w:val="28"/>
        </w:rPr>
        <w:t>产品应当满足简单易用</w:t>
      </w:r>
      <w:r>
        <w:rPr>
          <w:rFonts w:hint="eastAsia" w:ascii="华文仿宋" w:hAnsi="华文仿宋" w:eastAsia="华文仿宋" w:cs="华文仿宋"/>
          <w:sz w:val="28"/>
          <w:szCs w:val="28"/>
        </w:rPr>
        <w:t>、</w:t>
      </w:r>
      <w:r>
        <w:rPr>
          <w:rFonts w:ascii="华文仿宋" w:hAnsi="华文仿宋" w:eastAsia="华文仿宋" w:cs="华文仿宋"/>
          <w:sz w:val="28"/>
          <w:szCs w:val="28"/>
        </w:rPr>
        <w:t>界面友好</w:t>
      </w:r>
      <w:r>
        <w:rPr>
          <w:rFonts w:hint="eastAsia" w:ascii="华文仿宋" w:hAnsi="华文仿宋" w:eastAsia="华文仿宋" w:cs="华文仿宋"/>
          <w:sz w:val="28"/>
          <w:szCs w:val="28"/>
        </w:rPr>
        <w:t>、配置灵活、运行稳定</w:t>
      </w:r>
      <w:r>
        <w:rPr>
          <w:rFonts w:hint="eastAsia" w:ascii="华文仿宋" w:hAnsi="华文仿宋" w:eastAsia="华文仿宋" w:cs="华文仿宋"/>
          <w:sz w:val="28"/>
          <w:szCs w:val="28"/>
          <w:lang w:eastAsia="zh-CN"/>
        </w:rPr>
        <w:t>、检索迅速</w:t>
      </w:r>
      <w:r>
        <w:rPr>
          <w:rFonts w:hint="eastAsia" w:ascii="华文仿宋" w:hAnsi="华文仿宋" w:eastAsia="华文仿宋" w:cs="华文仿宋"/>
          <w:sz w:val="28"/>
          <w:szCs w:val="28"/>
        </w:rPr>
        <w:t>的用户需求。</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仿宋" w:hAnsi="仿宋" w:eastAsia="仿宋" w:cs="仿宋"/>
          <w:sz w:val="28"/>
          <w:szCs w:val="28"/>
          <w:lang w:val="en-US" w:eastAsia="zh-CN"/>
        </w:rPr>
        <w:t>4、投标方应在产品上线后提供</w:t>
      </w:r>
      <w:r>
        <w:rPr>
          <w:rFonts w:hint="eastAsia" w:ascii="仿宋" w:hAnsi="仿宋" w:eastAsia="仿宋" w:cs="仿宋"/>
          <w:sz w:val="28"/>
          <w:szCs w:val="28"/>
          <w:highlight w:val="none"/>
          <w:lang w:val="en-US" w:eastAsia="zh-CN"/>
        </w:rPr>
        <w:t>合同约定范围内的全部源码（含</w:t>
      </w:r>
      <w:r>
        <w:rPr>
          <w:rFonts w:hint="eastAsia" w:ascii="仿宋" w:hAnsi="仿宋" w:eastAsia="仿宋" w:cs="仿宋"/>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i/>
          <w:iCs/>
          <w:sz w:val="24"/>
          <w:szCs w:val="24"/>
          <w:highlight w:val="none"/>
          <w:lang w:val="en-US" w:eastAsia="zh-CN"/>
        </w:rPr>
      </w:pPr>
      <w:r>
        <w:rPr>
          <w:rFonts w:hint="eastAsia" w:ascii="华文仿宋" w:hAnsi="华文仿宋" w:eastAsia="华文仿宋" w:cs="华文仿宋"/>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系统架构规划</w:t>
      </w:r>
    </w:p>
    <w:p>
      <w:pPr>
        <w:numPr>
          <w:ilvl w:val="0"/>
          <w:numId w:val="27"/>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系统架构图</w:t>
      </w:r>
      <w:r>
        <w:rPr>
          <w:rFonts w:hint="eastAsia" w:ascii="仿宋" w:hAnsi="仿宋" w:eastAsia="仿宋" w:cs="仿宋"/>
          <w:snapToGrid w:val="0"/>
          <w:color w:val="000000"/>
          <w:sz w:val="22"/>
          <w:szCs w:val="22"/>
          <w:highlight w:val="none"/>
          <w:lang w:eastAsia="zh-CN"/>
        </w:rPr>
        <w:t>（我行已建立</w:t>
      </w:r>
      <w:r>
        <w:rPr>
          <w:rFonts w:hint="eastAsia" w:ascii="仿宋" w:hAnsi="仿宋" w:eastAsia="仿宋" w:cs="仿宋"/>
          <w:snapToGrid w:val="0"/>
          <w:color w:val="000000"/>
          <w:sz w:val="22"/>
          <w:szCs w:val="22"/>
          <w:highlight w:val="none"/>
          <w:lang w:val="en-US" w:eastAsia="zh-CN"/>
        </w:rPr>
        <w:t>ESB企业服务总线、数据总线、业务中台）</w:t>
      </w:r>
      <w:r>
        <w:rPr>
          <w:rFonts w:hint="eastAsia" w:ascii="仿宋" w:hAnsi="仿宋" w:eastAsia="仿宋" w:cs="仿宋"/>
          <w:snapToGrid w:val="0"/>
          <w:color w:val="000000"/>
          <w:sz w:val="28"/>
          <w:szCs w:val="28"/>
          <w:highlight w:val="none"/>
          <w:lang w:val="en-US" w:eastAsia="zh-CN"/>
        </w:rPr>
        <w:t xml:space="preserve">  </w:t>
      </w:r>
      <w:r>
        <w:rPr>
          <w:rFonts w:hint="eastAsia" w:ascii="仿宋" w:hAnsi="仿宋" w:eastAsia="仿宋" w:cs="仿宋"/>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numPr>
          <w:ilvl w:val="0"/>
          <w:numId w:val="27"/>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硬件拓补图</w:t>
      </w:r>
      <w:r>
        <w:rPr>
          <w:rFonts w:hint="eastAsia" w:ascii="仿宋" w:hAnsi="仿宋" w:eastAsia="仿宋" w:cs="仿宋"/>
          <w:snapToGrid w:val="0"/>
          <w:color w:val="000000"/>
          <w:sz w:val="22"/>
          <w:szCs w:val="22"/>
          <w:lang w:eastAsia="zh-CN"/>
        </w:rPr>
        <w:t>（</w:t>
      </w:r>
      <w:r>
        <w:rPr>
          <w:rFonts w:hint="eastAsia" w:ascii="仿宋" w:hAnsi="仿宋" w:eastAsia="仿宋" w:cs="仿宋"/>
          <w:snapToGrid w:val="0"/>
          <w:color w:val="000000"/>
          <w:sz w:val="22"/>
          <w:szCs w:val="22"/>
          <w:lang w:val="en-US" w:eastAsia="zh-CN"/>
        </w:rPr>
        <w:t>请从附表</w:t>
      </w:r>
      <w:r>
        <w:rPr>
          <w:rFonts w:hint="eastAsia" w:ascii="华文仿宋" w:hAnsi="华文仿宋" w:eastAsia="华文仿宋" w:cs="华文仿宋"/>
          <w:b w:val="0"/>
          <w:bCs w:val="0"/>
          <w:sz w:val="24"/>
          <w:szCs w:val="24"/>
          <w:highlight w:val="none"/>
          <w:lang w:val="en-US" w:eastAsia="zh-CN"/>
        </w:rPr>
        <w:t>我行</w:t>
      </w:r>
      <w:r>
        <w:rPr>
          <w:rFonts w:hint="eastAsia" w:ascii="仿宋" w:hAnsi="仿宋" w:eastAsia="仿宋" w:cs="仿宋"/>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WIN</w:t>
            </w:r>
            <w:r>
              <w:rPr>
                <w:rFonts w:hint="eastAsia" w:ascii="华文仿宋" w:hAnsi="华文仿宋" w:eastAsia="华文仿宋" w:cs="华文仿宋"/>
                <w:sz w:val="20"/>
                <w:szCs w:val="20"/>
                <w:lang w:val="en-US" w:eastAsia="zh-CN"/>
              </w:rPr>
              <w:t xml:space="preserve">DOWS </w:t>
            </w:r>
            <w:r>
              <w:rPr>
                <w:rFonts w:hint="eastAsia" w:ascii="华文仿宋" w:hAnsi="华文仿宋" w:eastAsia="华文仿宋" w:cs="华文仿宋"/>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szCs w:val="20"/>
                <w:lang w:val="zh-CN"/>
              </w:rPr>
              <w:t xml:space="preserve">REDHAT </w:t>
            </w:r>
            <w:r>
              <w:rPr>
                <w:rFonts w:hint="eastAsia" w:ascii="华文仿宋" w:hAnsi="华文仿宋" w:eastAsia="华文仿宋" w:cs="华文仿宋"/>
                <w:sz w:val="20"/>
                <w:szCs w:val="20"/>
                <w:lang w:val="en-US" w:eastAsia="zh-CN"/>
              </w:rPr>
              <w:t>LINUX 5.4/</w:t>
            </w:r>
            <w:r>
              <w:rPr>
                <w:rFonts w:hint="eastAsia" w:ascii="华文仿宋" w:hAnsi="华文仿宋" w:eastAsia="华文仿宋" w:cs="华文仿宋"/>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 xml:space="preserve">WAS </w:t>
            </w:r>
            <w:r>
              <w:rPr>
                <w:rFonts w:hint="eastAsia" w:ascii="华文仿宋" w:hAnsi="华文仿宋" w:eastAsia="华文仿宋" w:cs="华文仿宋"/>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 xml:space="preserve">Tomcat </w:t>
            </w:r>
            <w:r>
              <w:rPr>
                <w:rFonts w:hint="eastAsia" w:ascii="华文仿宋" w:hAnsi="华文仿宋" w:eastAsia="华文仿宋" w:cs="华文仿宋"/>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lang w:val="zh-CN"/>
              </w:rPr>
              <w:t>Nginx</w:t>
            </w:r>
            <w:r>
              <w:rPr>
                <w:rFonts w:hint="eastAsia" w:ascii="华文仿宋" w:hAnsi="华文仿宋" w:eastAsia="华文仿宋" w:cs="华文仿宋"/>
                <w:sz w:val="20"/>
                <w:lang w:val="en-US" w:eastAsia="zh-CN"/>
              </w:rPr>
              <w:t xml:space="preserve"> </w:t>
            </w:r>
            <w:r>
              <w:rPr>
                <w:rFonts w:hint="eastAsia" w:ascii="华文仿宋" w:hAnsi="华文仿宋" w:eastAsia="华文仿宋" w:cs="华文仿宋"/>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pStyle w:val="3"/>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产品功能/应用/模块</w:t>
            </w:r>
          </w:p>
        </w:tc>
        <w:tc>
          <w:tcPr>
            <w:tcW w:w="393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对应需求点</w:t>
            </w:r>
          </w:p>
        </w:tc>
        <w:tc>
          <w:tcPr>
            <w:tcW w:w="21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bl>
    <w:p>
      <w:pPr>
        <w:rPr>
          <w:rFonts w:hint="eastAsia" w:ascii="宋体" w:hAnsi="宋体"/>
          <w:sz w:val="28"/>
          <w:szCs w:val="28"/>
          <w:lang w:val="en-US" w:eastAsia="zh-CN"/>
        </w:rPr>
      </w:pPr>
    </w:p>
    <w:p>
      <w:pPr>
        <w:rPr>
          <w:rFonts w:hint="eastAsia" w:ascii="宋体" w:hAnsi="宋体"/>
          <w:sz w:val="28"/>
          <w:szCs w:val="28"/>
          <w:lang w:val="en-US" w:eastAsia="zh-CN"/>
        </w:rPr>
      </w:pPr>
    </w:p>
    <w:p>
      <w:pPr>
        <w:pStyle w:val="3"/>
        <w:spacing w:after="0" w:line="240" w:lineRule="auto"/>
        <w:jc w:val="left"/>
        <w:rPr>
          <w:rFonts w:ascii="宋体" w:hAnsi="宋体" w:eastAsia="宋体"/>
          <w:b w:val="0"/>
          <w:sz w:val="28"/>
          <w:szCs w:val="28"/>
          <w:highlight w:val="yellow"/>
        </w:rPr>
      </w:pPr>
      <w:r>
        <w:rPr>
          <w:rFonts w:hint="eastAsia" w:ascii="仿宋" w:hAnsi="仿宋" w:eastAsia="仿宋" w:cs="仿宋"/>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角色</w:t>
            </w:r>
          </w:p>
        </w:tc>
        <w:tc>
          <w:tcPr>
            <w:tcW w:w="109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84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公司职务</w:t>
            </w:r>
          </w:p>
        </w:tc>
        <w:tc>
          <w:tcPr>
            <w:tcW w:w="683"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工作年限</w:t>
            </w:r>
          </w:p>
        </w:tc>
        <w:tc>
          <w:tcPr>
            <w:tcW w:w="191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参与阶段/主要工作</w:t>
            </w:r>
          </w:p>
        </w:tc>
        <w:tc>
          <w:tcPr>
            <w:tcW w:w="136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进场时间</w:t>
            </w:r>
          </w:p>
        </w:tc>
        <w:tc>
          <w:tcPr>
            <w:tcW w:w="141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项目经理</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需求分析</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系统设计</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软件工程师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测试工程师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bl>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tabs>
          <w:tab w:val="left" w:pos="720"/>
        </w:tabs>
        <w:spacing w:line="300" w:lineRule="auto"/>
        <w:rPr>
          <w:rFonts w:hint="eastAsia" w:ascii="仿宋" w:hAnsi="仿宋" w:eastAsia="仿宋" w:cs="仿宋"/>
          <w:b/>
          <w:sz w:val="28"/>
          <w:szCs w:val="28"/>
        </w:rPr>
      </w:pPr>
    </w:p>
    <w:p>
      <w:pPr>
        <w:tabs>
          <w:tab w:val="left" w:pos="720"/>
        </w:tabs>
        <w:spacing w:line="300" w:lineRule="auto"/>
        <w:rPr>
          <w:rFonts w:hint="eastAsia" w:ascii="仿宋" w:hAnsi="仿宋" w:eastAsia="仿宋" w:cs="仿宋"/>
          <w:b/>
          <w:sz w:val="28"/>
          <w:szCs w:val="28"/>
        </w:rPr>
      </w:pP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lang w:eastAsia="zh-CN"/>
        </w:rPr>
        <w:t>项目成</w:t>
      </w:r>
      <w:r>
        <w:rPr>
          <w:rFonts w:hint="eastAsia" w:ascii="仿宋" w:hAnsi="仿宋" w:eastAsia="仿宋" w:cs="仿宋"/>
          <w:b/>
          <w:sz w:val="28"/>
          <w:szCs w:val="28"/>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姓  名</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年  龄</w:t>
            </w:r>
          </w:p>
        </w:tc>
        <w:tc>
          <w:tcPr>
            <w:tcW w:w="2846" w:type="dxa"/>
            <w:gridSpan w:val="2"/>
            <w:shd w:val="clear" w:color="auto" w:fill="auto"/>
            <w:vAlign w:val="center"/>
          </w:tcPr>
          <w:p>
            <w:pPr>
              <w:snapToGrid w:val="0"/>
              <w:spacing w:line="288" w:lineRule="auto"/>
              <w:jc w:val="both"/>
              <w:rPr>
                <w:rFonts w:hint="eastAsia" w:ascii="仿宋" w:hAnsi="仿宋" w:eastAsia="仿宋" w:cs="仿宋"/>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毕业学校</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学  历</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专  业</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工作年限</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现所在部门</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职务/职称</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6887" w:type="dxa"/>
            <w:gridSpan w:val="5"/>
            <w:shd w:val="clear" w:color="auto" w:fill="auto"/>
            <w:vAlign w:val="center"/>
          </w:tcPr>
          <w:p>
            <w:pPr>
              <w:snapToGrid w:val="0"/>
              <w:spacing w:line="312" w:lineRule="auto"/>
              <w:jc w:val="both"/>
              <w:rPr>
                <w:rFonts w:hint="eastAsia" w:ascii="仿宋" w:hAnsi="仿宋" w:eastAsia="仿宋" w:cs="仿宋"/>
                <w:sz w:val="24"/>
                <w:szCs w:val="24"/>
              </w:rPr>
            </w:pPr>
            <w:r>
              <w:rPr>
                <w:rFonts w:hint="eastAsia" w:ascii="仿宋" w:hAnsi="仿宋" w:eastAsia="仿宋" w:cs="仿宋"/>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专业资质&amp;认证</w:t>
            </w:r>
          </w:p>
        </w:tc>
        <w:tc>
          <w:tcPr>
            <w:tcW w:w="6887" w:type="dxa"/>
            <w:gridSpan w:val="5"/>
            <w:shd w:val="clear" w:color="auto" w:fill="auto"/>
            <w:vAlign w:val="center"/>
          </w:tcPr>
          <w:p>
            <w:pPr>
              <w:spacing w:line="36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专业技能简介</w:t>
            </w:r>
          </w:p>
        </w:tc>
        <w:tc>
          <w:tcPr>
            <w:tcW w:w="6887" w:type="dxa"/>
            <w:gridSpan w:val="5"/>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工作经历(</w:t>
            </w: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范例：</w:t>
            </w:r>
          </w:p>
          <w:p>
            <w:pPr>
              <w:numPr>
                <w:ilvl w:val="0"/>
                <w:numId w:val="28"/>
              </w:numPr>
              <w:snapToGrid w:val="0"/>
              <w:spacing w:line="312" w:lineRule="auto"/>
              <w:ind w:left="357" w:hanging="357"/>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2008.7</w:t>
            </w:r>
            <w:r>
              <w:rPr>
                <w:rFonts w:hint="eastAsia" w:ascii="仿宋" w:hAnsi="仿宋" w:eastAsia="仿宋" w:cs="仿宋"/>
                <w:i w:val="0"/>
                <w:iCs w:val="0"/>
                <w:sz w:val="22"/>
                <w:szCs w:val="22"/>
                <w:highlight w:val="none"/>
                <w:lang w:eastAsia="zh-CN"/>
              </w:rPr>
              <w:t>至</w:t>
            </w:r>
            <w:r>
              <w:rPr>
                <w:rFonts w:hint="eastAsia" w:ascii="仿宋" w:hAnsi="仿宋" w:eastAsia="仿宋" w:cs="仿宋"/>
                <w:i w:val="0"/>
                <w:iCs w:val="0"/>
                <w:sz w:val="22"/>
                <w:szCs w:val="22"/>
                <w:highlight w:val="none"/>
              </w:rPr>
              <w:t>今, xxxxx公司，xxx职务/岗位 (时间倒序)</w:t>
            </w:r>
          </w:p>
          <w:p>
            <w:pPr>
              <w:numPr>
                <w:ilvl w:val="0"/>
                <w:numId w:val="28"/>
              </w:numPr>
              <w:snapToGrid w:val="0"/>
              <w:spacing w:line="312" w:lineRule="auto"/>
              <w:ind w:left="357" w:hanging="357"/>
              <w:jc w:val="both"/>
              <w:rPr>
                <w:rFonts w:hint="eastAsia" w:ascii="仿宋" w:hAnsi="仿宋" w:eastAsia="仿宋" w:cs="仿宋"/>
                <w:sz w:val="24"/>
                <w:szCs w:val="24"/>
                <w:highlight w:val="none"/>
              </w:rPr>
            </w:pPr>
            <w:r>
              <w:rPr>
                <w:rFonts w:hint="eastAsia" w:ascii="仿宋" w:hAnsi="仿宋" w:eastAsia="仿宋" w:cs="仿宋"/>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参加起/止日期</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近3年参加的类似项目名称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范例：2009.5 ～2010.9</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xxx客户xxxx项目名称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咨询顾问</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p>
    <w:p>
      <w:pPr>
        <w:rPr>
          <w:rFonts w:hint="eastAsia" w:ascii="仿宋" w:hAnsi="仿宋" w:eastAsia="仿宋" w:cs="仿宋"/>
          <w:sz w:val="28"/>
          <w:szCs w:val="28"/>
        </w:rPr>
      </w:pPr>
    </w:p>
    <w:p>
      <w:pPr>
        <w:rPr>
          <w:rFonts w:ascii="宋体" w:hAnsi="宋体"/>
          <w:sz w:val="28"/>
          <w:szCs w:val="28"/>
        </w:rPr>
      </w:pPr>
    </w:p>
    <w:p>
      <w:pPr>
        <w:pStyle w:val="3"/>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eastAsia="zh-CN"/>
        </w:rPr>
        <w:t>附件</w:t>
      </w:r>
      <w:r>
        <w:rPr>
          <w:rFonts w:hint="eastAsia" w:ascii="仿宋" w:hAnsi="仿宋" w:eastAsia="仿宋" w:cs="仿宋"/>
          <w:b w:val="0"/>
          <w:sz w:val="28"/>
          <w:szCs w:val="28"/>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宋体" w:hAnsi="宋体"/>
          <w:sz w:val="24"/>
          <w:szCs w:val="24"/>
          <w:lang w:val="en-US" w:eastAsia="zh-CN"/>
        </w:rPr>
      </w:pPr>
      <w:r>
        <w:rPr>
          <w:rFonts w:hint="eastAsia" w:ascii="仿宋" w:hAnsi="仿宋" w:eastAsia="仿宋" w:cs="仿宋"/>
          <w:sz w:val="28"/>
          <w:szCs w:val="28"/>
        </w:rPr>
        <w:t>日    期：</w:t>
      </w:r>
    </w:p>
    <w:p>
      <w:pPr>
        <w:pStyle w:val="3"/>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附件10：投标人资格证明与案例情况（近三年，需附证明文件）</w:t>
      </w:r>
    </w:p>
    <w:p>
      <w:pPr>
        <w:numPr>
          <w:ilvl w:val="0"/>
          <w:numId w:val="29"/>
        </w:num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注：复印件作为附页。</w:t>
      </w:r>
    </w:p>
    <w:p>
      <w:p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8"/>
          <w:szCs w:val="28"/>
        </w:rPr>
      </w:pPr>
      <w:r>
        <w:rPr>
          <w:rFonts w:hint="eastAsia" w:ascii="仿宋" w:hAnsi="仿宋" w:eastAsia="仿宋" w:cs="仿宋"/>
          <w:sz w:val="28"/>
          <w:szCs w:val="28"/>
        </w:rPr>
        <w:t>日    期：</w:t>
      </w:r>
    </w:p>
    <w:p>
      <w:pPr>
        <w:rPr>
          <w:rFonts w:hint="eastAsia" w:ascii="微软雅黑" w:hAnsi="微软雅黑" w:eastAsia="微软雅黑" w:cs="微软雅黑"/>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6E676"/>
    <w:multiLevelType w:val="singleLevel"/>
    <w:tmpl w:val="B6B6E676"/>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2">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79BCCF"/>
    <w:multiLevelType w:val="singleLevel"/>
    <w:tmpl w:val="5279BCCF"/>
    <w:lvl w:ilvl="0" w:tentative="0">
      <w:start w:val="1"/>
      <w:numFmt w:val="chineseCounting"/>
      <w:suff w:val="nothing"/>
      <w:lvlText w:val="%1、"/>
      <w:lvlJc w:val="left"/>
    </w:lvl>
  </w:abstractNum>
  <w:abstractNum w:abstractNumId="4">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5">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6">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7">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8">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9">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3">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4">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AB7"/>
    <w:multiLevelType w:val="singleLevel"/>
    <w:tmpl w:val="59785AB7"/>
    <w:lvl w:ilvl="0" w:tentative="0">
      <w:start w:val="1"/>
      <w:numFmt w:val="chineseCounting"/>
      <w:suff w:val="nothing"/>
      <w:lvlText w:val="（%1）"/>
      <w:lvlJc w:val="left"/>
      <w:pPr>
        <w:ind w:left="0" w:leftChars="0" w:firstLine="420" w:firstLineChars="0"/>
      </w:pPr>
      <w:rPr>
        <w:rFonts w:hint="eastAsia"/>
      </w:rPr>
    </w:lvl>
  </w:abstractNum>
  <w:abstractNum w:abstractNumId="20">
    <w:nsid w:val="59785AD4"/>
    <w:multiLevelType w:val="singleLevel"/>
    <w:tmpl w:val="59785AD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85AE8"/>
    <w:multiLevelType w:val="singleLevel"/>
    <w:tmpl w:val="59785AE8"/>
    <w:lvl w:ilvl="0" w:tentative="0">
      <w:start w:val="1"/>
      <w:numFmt w:val="decimal"/>
      <w:lvlText w:val="%1."/>
      <w:lvlJc w:val="left"/>
      <w:pPr>
        <w:tabs>
          <w:tab w:val="left" w:pos="425"/>
        </w:tabs>
        <w:ind w:left="425" w:leftChars="0" w:hanging="425" w:firstLineChars="0"/>
      </w:pPr>
      <w:rPr>
        <w:rFonts w:hint="default"/>
      </w:rPr>
    </w:lvl>
  </w:abstractNum>
  <w:abstractNum w:abstractNumId="22">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3">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4">
    <w:nsid w:val="5983032A"/>
    <w:multiLevelType w:val="singleLevel"/>
    <w:tmpl w:val="5983032A"/>
    <w:lvl w:ilvl="0" w:tentative="0">
      <w:start w:val="2"/>
      <w:numFmt w:val="chineseCounting"/>
      <w:suff w:val="nothing"/>
      <w:lvlText w:val="%1、"/>
      <w:lvlJc w:val="left"/>
    </w:lvl>
  </w:abstractNum>
  <w:abstractNum w:abstractNumId="25">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6">
    <w:nsid w:val="5987D065"/>
    <w:multiLevelType w:val="singleLevel"/>
    <w:tmpl w:val="5987D065"/>
    <w:lvl w:ilvl="0" w:tentative="0">
      <w:start w:val="1"/>
      <w:numFmt w:val="chineseCounting"/>
      <w:suff w:val="nothing"/>
      <w:lvlText w:val="%1、"/>
      <w:lvlJc w:val="left"/>
    </w:lvl>
  </w:abstractNum>
  <w:abstractNum w:abstractNumId="27">
    <w:nsid w:val="5987D4BA"/>
    <w:multiLevelType w:val="singleLevel"/>
    <w:tmpl w:val="5987D4BA"/>
    <w:lvl w:ilvl="0" w:tentative="0">
      <w:start w:val="2"/>
      <w:numFmt w:val="chineseCounting"/>
      <w:suff w:val="nothing"/>
      <w:lvlText w:val="（%1）"/>
      <w:lvlJc w:val="left"/>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1"/>
  </w:num>
  <w:num w:numId="2">
    <w:abstractNumId w:val="5"/>
  </w:num>
  <w:num w:numId="3">
    <w:abstractNumId w:val="4"/>
  </w:num>
  <w:num w:numId="4">
    <w:abstractNumId w:val="7"/>
  </w:num>
  <w:num w:numId="5">
    <w:abstractNumId w:val="8"/>
  </w:num>
  <w:num w:numId="6">
    <w:abstractNumId w:val="9"/>
  </w:num>
  <w:num w:numId="7">
    <w:abstractNumId w:val="6"/>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3"/>
  </w:num>
  <w:num w:numId="21">
    <w:abstractNumId w:val="28"/>
  </w:num>
  <w:num w:numId="22">
    <w:abstractNumId w:val="22"/>
  </w:num>
  <w:num w:numId="23">
    <w:abstractNumId w:val="23"/>
  </w:num>
  <w:num w:numId="24">
    <w:abstractNumId w:val="24"/>
  </w:num>
  <w:num w:numId="25">
    <w:abstractNumId w:val="0"/>
  </w:num>
  <w:num w:numId="26">
    <w:abstractNumId w:val="27"/>
  </w:num>
  <w:num w:numId="27">
    <w:abstractNumId w:val="25"/>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673E2"/>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23F763D"/>
    <w:rsid w:val="02426FC4"/>
    <w:rsid w:val="024C138E"/>
    <w:rsid w:val="025C4897"/>
    <w:rsid w:val="026003F1"/>
    <w:rsid w:val="02777751"/>
    <w:rsid w:val="029F2B7F"/>
    <w:rsid w:val="02A067C4"/>
    <w:rsid w:val="02BA29F8"/>
    <w:rsid w:val="03140E87"/>
    <w:rsid w:val="034435B9"/>
    <w:rsid w:val="03926FEA"/>
    <w:rsid w:val="03B46439"/>
    <w:rsid w:val="0412370F"/>
    <w:rsid w:val="043F6208"/>
    <w:rsid w:val="04694A39"/>
    <w:rsid w:val="04972F07"/>
    <w:rsid w:val="065A5568"/>
    <w:rsid w:val="068A58DD"/>
    <w:rsid w:val="06A2432A"/>
    <w:rsid w:val="06AC59D5"/>
    <w:rsid w:val="0756131A"/>
    <w:rsid w:val="082E1324"/>
    <w:rsid w:val="083D60CC"/>
    <w:rsid w:val="0854497E"/>
    <w:rsid w:val="086D0C15"/>
    <w:rsid w:val="08AB3900"/>
    <w:rsid w:val="08E829EE"/>
    <w:rsid w:val="0A5237FA"/>
    <w:rsid w:val="0AB43546"/>
    <w:rsid w:val="0AD164F5"/>
    <w:rsid w:val="0B836253"/>
    <w:rsid w:val="0BDC31DE"/>
    <w:rsid w:val="0C824CC4"/>
    <w:rsid w:val="0C904C0E"/>
    <w:rsid w:val="0D0514A7"/>
    <w:rsid w:val="0D1F1BB5"/>
    <w:rsid w:val="0D5D0AE8"/>
    <w:rsid w:val="0D8F2D46"/>
    <w:rsid w:val="0DAE5379"/>
    <w:rsid w:val="0DB16C2B"/>
    <w:rsid w:val="0DCB3E31"/>
    <w:rsid w:val="0E4E3190"/>
    <w:rsid w:val="0E702D3B"/>
    <w:rsid w:val="0F8F770F"/>
    <w:rsid w:val="101F7A0E"/>
    <w:rsid w:val="10C776EF"/>
    <w:rsid w:val="11383706"/>
    <w:rsid w:val="12780A0F"/>
    <w:rsid w:val="12B9330F"/>
    <w:rsid w:val="131E3EC2"/>
    <w:rsid w:val="13B21DDF"/>
    <w:rsid w:val="13CF32F6"/>
    <w:rsid w:val="14044EE5"/>
    <w:rsid w:val="14193B86"/>
    <w:rsid w:val="14A81FAA"/>
    <w:rsid w:val="14C71970"/>
    <w:rsid w:val="150A3FE2"/>
    <w:rsid w:val="153C1171"/>
    <w:rsid w:val="15840E3F"/>
    <w:rsid w:val="15BA039F"/>
    <w:rsid w:val="15D64E1E"/>
    <w:rsid w:val="16273CED"/>
    <w:rsid w:val="16975514"/>
    <w:rsid w:val="17A26278"/>
    <w:rsid w:val="17F5625C"/>
    <w:rsid w:val="189D20F0"/>
    <w:rsid w:val="18B8785A"/>
    <w:rsid w:val="19474EE4"/>
    <w:rsid w:val="194D45C7"/>
    <w:rsid w:val="19961FDC"/>
    <w:rsid w:val="19A24DFE"/>
    <w:rsid w:val="19B33F22"/>
    <w:rsid w:val="1A201B89"/>
    <w:rsid w:val="1A2C4A64"/>
    <w:rsid w:val="1A523FB8"/>
    <w:rsid w:val="1A6C779C"/>
    <w:rsid w:val="1AE65EF1"/>
    <w:rsid w:val="1B5213EA"/>
    <w:rsid w:val="1B986C08"/>
    <w:rsid w:val="1C1A366B"/>
    <w:rsid w:val="1C762E6E"/>
    <w:rsid w:val="1CA154E8"/>
    <w:rsid w:val="1CA45FE9"/>
    <w:rsid w:val="1D106803"/>
    <w:rsid w:val="1D6C0124"/>
    <w:rsid w:val="1DE24E96"/>
    <w:rsid w:val="1DEF25D1"/>
    <w:rsid w:val="1E6C1D9C"/>
    <w:rsid w:val="1FC00BA4"/>
    <w:rsid w:val="1FC25642"/>
    <w:rsid w:val="207B4430"/>
    <w:rsid w:val="207E05FA"/>
    <w:rsid w:val="207F7502"/>
    <w:rsid w:val="20D27DF1"/>
    <w:rsid w:val="20E022E2"/>
    <w:rsid w:val="2159297C"/>
    <w:rsid w:val="21895C02"/>
    <w:rsid w:val="21A3377D"/>
    <w:rsid w:val="221E3807"/>
    <w:rsid w:val="222B3CD6"/>
    <w:rsid w:val="231C05A6"/>
    <w:rsid w:val="23422C65"/>
    <w:rsid w:val="23D03A35"/>
    <w:rsid w:val="24B970CD"/>
    <w:rsid w:val="24DF4CB0"/>
    <w:rsid w:val="24EF1EC5"/>
    <w:rsid w:val="250A0639"/>
    <w:rsid w:val="25987B4A"/>
    <w:rsid w:val="25CF4249"/>
    <w:rsid w:val="262B1DED"/>
    <w:rsid w:val="26774072"/>
    <w:rsid w:val="27A24554"/>
    <w:rsid w:val="28506176"/>
    <w:rsid w:val="292D78B9"/>
    <w:rsid w:val="29655ACD"/>
    <w:rsid w:val="2AC82D98"/>
    <w:rsid w:val="2AFE723C"/>
    <w:rsid w:val="2B0F368C"/>
    <w:rsid w:val="2B6F750D"/>
    <w:rsid w:val="2BE521BC"/>
    <w:rsid w:val="2CF57956"/>
    <w:rsid w:val="2CF80ADA"/>
    <w:rsid w:val="2D034285"/>
    <w:rsid w:val="2D232E8B"/>
    <w:rsid w:val="2D4B2BCC"/>
    <w:rsid w:val="2DD67FBC"/>
    <w:rsid w:val="2DDE4DF1"/>
    <w:rsid w:val="2E4F5B52"/>
    <w:rsid w:val="2E5423C9"/>
    <w:rsid w:val="2E8C44A4"/>
    <w:rsid w:val="2ED63DAE"/>
    <w:rsid w:val="2F716BEA"/>
    <w:rsid w:val="2F920070"/>
    <w:rsid w:val="2FA85CD6"/>
    <w:rsid w:val="2FBB56EA"/>
    <w:rsid w:val="2FCC0C6E"/>
    <w:rsid w:val="303F7568"/>
    <w:rsid w:val="305717B6"/>
    <w:rsid w:val="31CF0A5D"/>
    <w:rsid w:val="32113DDD"/>
    <w:rsid w:val="32226E35"/>
    <w:rsid w:val="32544F91"/>
    <w:rsid w:val="32B51499"/>
    <w:rsid w:val="32D565D1"/>
    <w:rsid w:val="33D87D7E"/>
    <w:rsid w:val="3413415F"/>
    <w:rsid w:val="346D1CBC"/>
    <w:rsid w:val="34774473"/>
    <w:rsid w:val="34E770F3"/>
    <w:rsid w:val="35AA3AE9"/>
    <w:rsid w:val="35D54B9D"/>
    <w:rsid w:val="36F0652C"/>
    <w:rsid w:val="373C6391"/>
    <w:rsid w:val="374977D6"/>
    <w:rsid w:val="3757480D"/>
    <w:rsid w:val="375E3FC2"/>
    <w:rsid w:val="38B16AAF"/>
    <w:rsid w:val="38E17FBF"/>
    <w:rsid w:val="39DE5349"/>
    <w:rsid w:val="39E90411"/>
    <w:rsid w:val="3AC36277"/>
    <w:rsid w:val="3B1220D5"/>
    <w:rsid w:val="3B2C3D25"/>
    <w:rsid w:val="3BB039CA"/>
    <w:rsid w:val="3C077B24"/>
    <w:rsid w:val="3C3072A1"/>
    <w:rsid w:val="3C95430B"/>
    <w:rsid w:val="3D0542A9"/>
    <w:rsid w:val="3DFA001C"/>
    <w:rsid w:val="3E2677C4"/>
    <w:rsid w:val="3EA95DD0"/>
    <w:rsid w:val="3F42799A"/>
    <w:rsid w:val="3FC20FCA"/>
    <w:rsid w:val="4077181C"/>
    <w:rsid w:val="40837CC5"/>
    <w:rsid w:val="40F36ADA"/>
    <w:rsid w:val="411656A7"/>
    <w:rsid w:val="418A0B44"/>
    <w:rsid w:val="41A37CB9"/>
    <w:rsid w:val="42980C9A"/>
    <w:rsid w:val="42A542C4"/>
    <w:rsid w:val="43285D3E"/>
    <w:rsid w:val="438A492C"/>
    <w:rsid w:val="43B7463B"/>
    <w:rsid w:val="446B6756"/>
    <w:rsid w:val="448D0D5E"/>
    <w:rsid w:val="44E569B4"/>
    <w:rsid w:val="458925D9"/>
    <w:rsid w:val="458B155C"/>
    <w:rsid w:val="45D74323"/>
    <w:rsid w:val="45E83AD0"/>
    <w:rsid w:val="46A50823"/>
    <w:rsid w:val="475968AF"/>
    <w:rsid w:val="477375C7"/>
    <w:rsid w:val="48570EBF"/>
    <w:rsid w:val="486253FD"/>
    <w:rsid w:val="49621924"/>
    <w:rsid w:val="49CC555F"/>
    <w:rsid w:val="49D25F5D"/>
    <w:rsid w:val="4A4D77BA"/>
    <w:rsid w:val="4A565618"/>
    <w:rsid w:val="4A701DAB"/>
    <w:rsid w:val="4A7D5BA6"/>
    <w:rsid w:val="4AF24664"/>
    <w:rsid w:val="4B48076E"/>
    <w:rsid w:val="4B4E2792"/>
    <w:rsid w:val="4BFA7A10"/>
    <w:rsid w:val="4D391A3D"/>
    <w:rsid w:val="4DD51292"/>
    <w:rsid w:val="4E8D29A3"/>
    <w:rsid w:val="4E933484"/>
    <w:rsid w:val="4E9553C8"/>
    <w:rsid w:val="4E9B37F3"/>
    <w:rsid w:val="4F431490"/>
    <w:rsid w:val="4FB55C78"/>
    <w:rsid w:val="4FD533B9"/>
    <w:rsid w:val="4FDF5118"/>
    <w:rsid w:val="5011782C"/>
    <w:rsid w:val="50222ACF"/>
    <w:rsid w:val="506D1992"/>
    <w:rsid w:val="50847E00"/>
    <w:rsid w:val="51634F7E"/>
    <w:rsid w:val="51A13730"/>
    <w:rsid w:val="520B41D4"/>
    <w:rsid w:val="520D4419"/>
    <w:rsid w:val="52386CE3"/>
    <w:rsid w:val="53EF7D85"/>
    <w:rsid w:val="53FA6863"/>
    <w:rsid w:val="548D4A1C"/>
    <w:rsid w:val="54FE1F29"/>
    <w:rsid w:val="55AA7CCA"/>
    <w:rsid w:val="57435CB9"/>
    <w:rsid w:val="57952EED"/>
    <w:rsid w:val="581377A6"/>
    <w:rsid w:val="585F37C6"/>
    <w:rsid w:val="59537374"/>
    <w:rsid w:val="59A35BD0"/>
    <w:rsid w:val="5B3B60A4"/>
    <w:rsid w:val="5B46714E"/>
    <w:rsid w:val="5B5E5416"/>
    <w:rsid w:val="5B794029"/>
    <w:rsid w:val="5C006AA4"/>
    <w:rsid w:val="5C026E80"/>
    <w:rsid w:val="5C1F5633"/>
    <w:rsid w:val="5C5D0EEE"/>
    <w:rsid w:val="5C8247F7"/>
    <w:rsid w:val="5DBA4654"/>
    <w:rsid w:val="5DF20031"/>
    <w:rsid w:val="5F2D2E24"/>
    <w:rsid w:val="60D470B0"/>
    <w:rsid w:val="60F2286C"/>
    <w:rsid w:val="61133F18"/>
    <w:rsid w:val="612A7E43"/>
    <w:rsid w:val="61357C86"/>
    <w:rsid w:val="614A23AF"/>
    <w:rsid w:val="61590E72"/>
    <w:rsid w:val="615B0D1E"/>
    <w:rsid w:val="615B5C92"/>
    <w:rsid w:val="61771EE8"/>
    <w:rsid w:val="61C03AA5"/>
    <w:rsid w:val="61DC7A24"/>
    <w:rsid w:val="62625A67"/>
    <w:rsid w:val="62626C23"/>
    <w:rsid w:val="628402D0"/>
    <w:rsid w:val="63C24B0A"/>
    <w:rsid w:val="63D01019"/>
    <w:rsid w:val="63DE5387"/>
    <w:rsid w:val="64014DC5"/>
    <w:rsid w:val="6410508E"/>
    <w:rsid w:val="641D0F13"/>
    <w:rsid w:val="643829A8"/>
    <w:rsid w:val="646C6FE8"/>
    <w:rsid w:val="64C03B57"/>
    <w:rsid w:val="65761FCC"/>
    <w:rsid w:val="65906DEB"/>
    <w:rsid w:val="65C15915"/>
    <w:rsid w:val="65CB08AD"/>
    <w:rsid w:val="65F3029E"/>
    <w:rsid w:val="660D3DB9"/>
    <w:rsid w:val="661012CB"/>
    <w:rsid w:val="662F65D4"/>
    <w:rsid w:val="66A3741E"/>
    <w:rsid w:val="66B614FB"/>
    <w:rsid w:val="66C478CB"/>
    <w:rsid w:val="685C0B24"/>
    <w:rsid w:val="68961AFB"/>
    <w:rsid w:val="6904590E"/>
    <w:rsid w:val="698C591D"/>
    <w:rsid w:val="6A0D0F70"/>
    <w:rsid w:val="6A1A03AA"/>
    <w:rsid w:val="6A394651"/>
    <w:rsid w:val="6A5945F9"/>
    <w:rsid w:val="6AA66486"/>
    <w:rsid w:val="6AA94832"/>
    <w:rsid w:val="6B4E7C02"/>
    <w:rsid w:val="6B533323"/>
    <w:rsid w:val="6B7A7AE3"/>
    <w:rsid w:val="6B8F2A1C"/>
    <w:rsid w:val="6C325E7E"/>
    <w:rsid w:val="6D530806"/>
    <w:rsid w:val="6DCF5B68"/>
    <w:rsid w:val="6E973570"/>
    <w:rsid w:val="6ED00995"/>
    <w:rsid w:val="6F767EFE"/>
    <w:rsid w:val="6FFB0052"/>
    <w:rsid w:val="703C2F5B"/>
    <w:rsid w:val="704F3FE3"/>
    <w:rsid w:val="7056024D"/>
    <w:rsid w:val="70962A58"/>
    <w:rsid w:val="70D41004"/>
    <w:rsid w:val="71160067"/>
    <w:rsid w:val="71382591"/>
    <w:rsid w:val="71A538DF"/>
    <w:rsid w:val="71C13224"/>
    <w:rsid w:val="71F91A05"/>
    <w:rsid w:val="72181D1E"/>
    <w:rsid w:val="72412981"/>
    <w:rsid w:val="7251629D"/>
    <w:rsid w:val="72516DE5"/>
    <w:rsid w:val="73176CA4"/>
    <w:rsid w:val="735D191F"/>
    <w:rsid w:val="736A23E7"/>
    <w:rsid w:val="73803BE2"/>
    <w:rsid w:val="740B1955"/>
    <w:rsid w:val="74833A17"/>
    <w:rsid w:val="74AE0429"/>
    <w:rsid w:val="74CC4F09"/>
    <w:rsid w:val="75237E76"/>
    <w:rsid w:val="755C32F4"/>
    <w:rsid w:val="758F565B"/>
    <w:rsid w:val="76164B6D"/>
    <w:rsid w:val="76D02233"/>
    <w:rsid w:val="79311880"/>
    <w:rsid w:val="7A022E0D"/>
    <w:rsid w:val="7A826731"/>
    <w:rsid w:val="7AF30168"/>
    <w:rsid w:val="7B1633FD"/>
    <w:rsid w:val="7C0619D3"/>
    <w:rsid w:val="7C35538A"/>
    <w:rsid w:val="7C7C41DC"/>
    <w:rsid w:val="7CCB2628"/>
    <w:rsid w:val="7D4B6CF2"/>
    <w:rsid w:val="7DC86131"/>
    <w:rsid w:val="7DC90FFE"/>
    <w:rsid w:val="7DCD64E1"/>
    <w:rsid w:val="7DEA337D"/>
    <w:rsid w:val="7E1F7430"/>
    <w:rsid w:val="7E834979"/>
    <w:rsid w:val="7ED73662"/>
    <w:rsid w:val="7EDB6AD5"/>
    <w:rsid w:val="7F57674C"/>
    <w:rsid w:val="7F654BFE"/>
    <w:rsid w:val="7F853A4E"/>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21</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2021-05-11T02:54:23Z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