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280"/>
        </w:tabs>
        <w:spacing w:line="480" w:lineRule="auto"/>
        <w:rPr>
          <w:rFonts w:hint="eastAsia" w:ascii="仿宋" w:hAnsi="仿宋" w:eastAsia="仿宋" w:cs="仿宋"/>
          <w:b/>
          <w:color w:val="000000"/>
          <w:sz w:val="28"/>
          <w:szCs w:val="28"/>
        </w:rPr>
      </w:pPr>
      <w:r>
        <w:rPr>
          <w:rFonts w:hint="eastAsia" w:ascii="仿宋" w:hAnsi="仿宋" w:eastAsia="仿宋" w:cs="仿宋"/>
          <w:b/>
          <w:color w:val="000000"/>
          <w:sz w:val="28"/>
          <w:szCs w:val="28"/>
        </w:rPr>
        <w:t>江苏常熟农村商业银行股份有限公司</w:t>
      </w:r>
    </w:p>
    <w:p>
      <w:pPr>
        <w:tabs>
          <w:tab w:val="left" w:pos="8280"/>
        </w:tabs>
        <w:spacing w:line="480" w:lineRule="auto"/>
        <w:rPr>
          <w:rFonts w:hint="default" w:ascii="仿宋" w:hAnsi="仿宋" w:eastAsia="仿宋" w:cs="仿宋"/>
          <w:b/>
          <w:color w:val="000000"/>
          <w:sz w:val="28"/>
          <w:szCs w:val="28"/>
          <w:lang w:val="en-US" w:eastAsia="zh-CN"/>
        </w:rPr>
      </w:pPr>
      <w:r>
        <w:rPr>
          <w:rFonts w:hint="eastAsia" w:ascii="仿宋" w:hAnsi="仿宋" w:eastAsia="仿宋" w:cs="仿宋"/>
          <w:b/>
          <w:color w:val="000000"/>
          <w:sz w:val="28"/>
          <w:szCs w:val="28"/>
        </w:rPr>
        <w:t>招标编号：</w:t>
      </w:r>
      <w:r>
        <w:rPr>
          <w:rFonts w:hint="eastAsia" w:ascii="仿宋" w:hAnsi="仿宋" w:eastAsia="仿宋" w:cs="仿宋"/>
          <w:b/>
          <w:color w:val="000000"/>
          <w:sz w:val="28"/>
          <w:szCs w:val="28"/>
          <w:lang w:val="en-US" w:eastAsia="zh-CN"/>
        </w:rPr>
        <w:t>20210019</w:t>
      </w:r>
    </w:p>
    <w:p>
      <w:pPr>
        <w:tabs>
          <w:tab w:val="left" w:pos="8280"/>
        </w:tabs>
        <w:spacing w:line="480" w:lineRule="auto"/>
        <w:rPr>
          <w:rFonts w:ascii="宋体" w:hAnsi="宋体"/>
          <w:b/>
          <w:color w:val="000000"/>
          <w:sz w:val="28"/>
        </w:rPr>
      </w:pPr>
    </w:p>
    <w:p>
      <w:pPr>
        <w:tabs>
          <w:tab w:val="left" w:pos="8280"/>
        </w:tabs>
        <w:spacing w:line="480" w:lineRule="auto"/>
        <w:rPr>
          <w:rFonts w:ascii="宋体" w:hAnsi="宋体"/>
          <w:b/>
          <w:color w:val="000000"/>
          <w:sz w:val="28"/>
        </w:rPr>
      </w:pPr>
    </w:p>
    <w:p>
      <w:pPr>
        <w:tabs>
          <w:tab w:val="left" w:pos="8280"/>
        </w:tabs>
        <w:spacing w:line="480" w:lineRule="auto"/>
        <w:rPr>
          <w:rFonts w:ascii="宋体" w:hAnsi="宋体"/>
          <w:b/>
          <w:color w:val="000000"/>
          <w:sz w:val="28"/>
        </w:rPr>
      </w:pPr>
    </w:p>
    <w:p>
      <w:pPr>
        <w:tabs>
          <w:tab w:val="left" w:pos="8280"/>
        </w:tabs>
        <w:spacing w:line="480" w:lineRule="auto"/>
        <w:rPr>
          <w:rFonts w:ascii="宋体" w:hAnsi="宋体"/>
          <w:b/>
          <w:color w:val="000000"/>
          <w:sz w:val="28"/>
        </w:rPr>
      </w:pPr>
    </w:p>
    <w:p>
      <w:pPr>
        <w:pStyle w:val="17"/>
        <w:keepNext w:val="0"/>
        <w:keepLines w:val="0"/>
        <w:pageBreakBefore w:val="0"/>
        <w:widowControl w:val="0"/>
        <w:tabs>
          <w:tab w:val="left" w:pos="8280"/>
        </w:tabs>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仿宋" w:hAnsi="仿宋" w:eastAsia="仿宋" w:cs="仿宋"/>
          <w:color w:val="000000"/>
          <w:sz w:val="44"/>
          <w:szCs w:val="44"/>
        </w:rPr>
      </w:pPr>
      <w:r>
        <w:rPr>
          <w:rFonts w:hint="eastAsia" w:ascii="仿宋" w:hAnsi="仿宋" w:eastAsia="仿宋" w:cs="仿宋"/>
          <w:color w:val="000000"/>
          <w:sz w:val="44"/>
          <w:szCs w:val="44"/>
        </w:rPr>
        <w:t>江苏常熟农村商业银行股份有限公司</w:t>
      </w:r>
    </w:p>
    <w:p>
      <w:pPr>
        <w:pStyle w:val="17"/>
        <w:keepNext w:val="0"/>
        <w:keepLines w:val="0"/>
        <w:pageBreakBefore w:val="0"/>
        <w:widowControl w:val="0"/>
        <w:tabs>
          <w:tab w:val="left" w:pos="8280"/>
        </w:tabs>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仿宋" w:hAnsi="仿宋" w:eastAsia="仿宋" w:cs="仿宋"/>
          <w:color w:val="000000"/>
          <w:sz w:val="44"/>
          <w:szCs w:val="44"/>
        </w:rPr>
      </w:pPr>
      <w:r>
        <w:rPr>
          <w:rFonts w:hint="eastAsia" w:ascii="仿宋" w:hAnsi="仿宋" w:eastAsia="仿宋" w:cs="仿宋"/>
          <w:color w:val="000000"/>
          <w:sz w:val="44"/>
          <w:szCs w:val="44"/>
        </w:rPr>
        <w:t>招标书</w: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autoSpaceDE w:val="0"/>
        <w:autoSpaceDN w:val="0"/>
        <w:adjustRightInd w:val="0"/>
        <w:spacing w:line="560" w:lineRule="atLeast"/>
        <w:jc w:val="center"/>
        <w:rPr>
          <w:rFonts w:ascii="宋体" w:hAnsi="宋体"/>
          <w:b/>
          <w:bCs/>
          <w:snapToGrid w:val="0"/>
          <w:color w:val="000000"/>
          <w:sz w:val="32"/>
        </w:rPr>
      </w:pPr>
    </w:p>
    <w:p>
      <w:pPr>
        <w:autoSpaceDE w:val="0"/>
        <w:autoSpaceDN w:val="0"/>
        <w:adjustRightInd w:val="0"/>
        <w:spacing w:line="560" w:lineRule="atLeast"/>
        <w:jc w:val="center"/>
        <w:rPr>
          <w:rFonts w:ascii="宋体" w:hAnsi="宋体"/>
          <w:b/>
          <w:bCs/>
          <w:snapToGrid w:val="0"/>
          <w:color w:val="000000"/>
          <w:sz w:val="32"/>
        </w:rPr>
      </w:pPr>
    </w:p>
    <w:p>
      <w:pPr>
        <w:autoSpaceDE w:val="0"/>
        <w:autoSpaceDN w:val="0"/>
        <w:adjustRightInd w:val="0"/>
        <w:spacing w:line="560" w:lineRule="atLeast"/>
        <w:jc w:val="center"/>
        <w:rPr>
          <w:rFonts w:ascii="宋体" w:hAnsi="宋体"/>
          <w:b/>
          <w:bCs/>
          <w:snapToGrid w:val="0"/>
          <w:color w:val="000000"/>
          <w:sz w:val="32"/>
        </w:rPr>
      </w:pPr>
    </w:p>
    <w:p>
      <w:pPr>
        <w:autoSpaceDE w:val="0"/>
        <w:autoSpaceDN w:val="0"/>
        <w:adjustRightInd w:val="0"/>
        <w:spacing w:line="560" w:lineRule="atLeast"/>
        <w:jc w:val="center"/>
        <w:rPr>
          <w:rFonts w:ascii="宋体" w:hAnsi="宋体"/>
          <w:b/>
          <w:bCs/>
          <w:snapToGrid w:val="0"/>
          <w:color w:val="000000"/>
          <w:sz w:val="32"/>
        </w:rPr>
      </w:pPr>
    </w:p>
    <w:p>
      <w:pPr>
        <w:autoSpaceDE w:val="0"/>
        <w:autoSpaceDN w:val="0"/>
        <w:adjustRightInd w:val="0"/>
        <w:spacing w:line="560" w:lineRule="atLeast"/>
        <w:jc w:val="center"/>
        <w:rPr>
          <w:rFonts w:ascii="宋体" w:hAnsi="宋体"/>
          <w:b/>
          <w:bCs/>
          <w:snapToGrid w:val="0"/>
          <w:color w:val="000000"/>
          <w:sz w:val="32"/>
        </w:rPr>
      </w:pPr>
    </w:p>
    <w:p>
      <w:pPr>
        <w:autoSpaceDE w:val="0"/>
        <w:autoSpaceDN w:val="0"/>
        <w:adjustRightInd w:val="0"/>
        <w:spacing w:line="560" w:lineRule="atLeast"/>
        <w:ind w:firstLine="624"/>
        <w:jc w:val="center"/>
        <w:rPr>
          <w:rFonts w:hint="eastAsia" w:ascii="仿宋" w:hAnsi="仿宋" w:eastAsia="仿宋" w:cs="仿宋"/>
          <w:b/>
          <w:snapToGrid w:val="0"/>
          <w:color w:val="000000"/>
          <w:sz w:val="28"/>
          <w:szCs w:val="28"/>
          <w:highlight w:val="yellow"/>
          <w:lang w:eastAsia="zh-CN"/>
        </w:rPr>
      </w:pPr>
      <w:r>
        <w:rPr>
          <w:rFonts w:hint="eastAsia" w:ascii="仿宋" w:hAnsi="仿宋" w:eastAsia="仿宋" w:cs="仿宋"/>
          <w:b/>
          <w:snapToGrid w:val="0"/>
          <w:color w:val="000000"/>
          <w:sz w:val="30"/>
          <w:szCs w:val="30"/>
        </w:rPr>
        <w:t>江苏常熟农村商业银行股份有限公司</w:t>
      </w:r>
    </w:p>
    <w:p>
      <w:pPr>
        <w:keepNext w:val="0"/>
        <w:keepLines w:val="0"/>
        <w:pageBreakBefore w:val="0"/>
        <w:widowControl w:val="0"/>
        <w:kinsoku/>
        <w:wordWrap/>
        <w:overflowPunct/>
        <w:topLinePunct w:val="0"/>
        <w:autoSpaceDE w:val="0"/>
        <w:autoSpaceDN w:val="0"/>
        <w:bidi w:val="0"/>
        <w:adjustRightInd w:val="0"/>
        <w:snapToGrid/>
        <w:spacing w:line="560" w:lineRule="atLeast"/>
        <w:ind w:left="0" w:leftChars="0" w:right="0" w:rightChars="0" w:firstLine="624" w:firstLineChars="0"/>
        <w:jc w:val="center"/>
        <w:textAlignment w:val="auto"/>
        <w:outlineLvl w:val="9"/>
        <w:rPr>
          <w:rFonts w:hint="eastAsia" w:ascii="仿宋" w:hAnsi="仿宋" w:eastAsia="仿宋" w:cs="仿宋"/>
          <w:b w:val="0"/>
          <w:bCs/>
          <w:snapToGrid w:val="0"/>
          <w:color w:val="000000"/>
          <w:sz w:val="32"/>
          <w:szCs w:val="32"/>
          <w:highlight w:val="yellow"/>
        </w:rPr>
      </w:pPr>
      <w:r>
        <w:rPr>
          <w:rFonts w:hint="eastAsia" w:ascii="仿宋_GB2312" w:hAnsi="仿宋_GB2312" w:eastAsia="仿宋_GB2312" w:cs="仿宋_GB2312"/>
          <w:b/>
          <w:sz w:val="30"/>
          <w:szCs w:val="30"/>
        </w:rPr>
        <w:t>二</w:t>
      </w:r>
      <w:r>
        <w:rPr>
          <w:rFonts w:hint="eastAsia" w:ascii="仿宋_GB2312" w:hAnsi="仿宋_GB2312" w:eastAsia="仿宋_GB2312" w:cs="仿宋_GB2312"/>
          <w:b/>
          <w:sz w:val="30"/>
          <w:szCs w:val="30"/>
          <w:lang w:eastAsia="zh-CN"/>
        </w:rPr>
        <w:t>〇二一</w:t>
      </w:r>
      <w:r>
        <w:rPr>
          <w:rFonts w:hint="eastAsia" w:ascii="仿宋_GB2312" w:hAnsi="仿宋_GB2312" w:eastAsia="仿宋_GB2312" w:cs="仿宋_GB2312"/>
          <w:b/>
          <w:sz w:val="30"/>
          <w:szCs w:val="30"/>
        </w:rPr>
        <w:t>年</w:t>
      </w:r>
      <w:r>
        <w:rPr>
          <w:rFonts w:hint="eastAsia" w:ascii="仿宋_GB2312" w:hAnsi="仿宋_GB2312" w:eastAsia="仿宋_GB2312" w:cs="仿宋_GB2312"/>
          <w:b/>
          <w:sz w:val="30"/>
          <w:szCs w:val="30"/>
          <w:lang w:val="en-US" w:eastAsia="zh-CN"/>
        </w:rPr>
        <w:t>四</w:t>
      </w:r>
      <w:r>
        <w:rPr>
          <w:rFonts w:hint="eastAsia" w:ascii="仿宋_GB2312" w:hAnsi="仿宋_GB2312" w:eastAsia="仿宋_GB2312" w:cs="仿宋_GB2312"/>
          <w:b/>
          <w:sz w:val="30"/>
          <w:szCs w:val="30"/>
        </w:rPr>
        <w:t>月</w:t>
      </w:r>
      <w:r>
        <w:rPr>
          <w:rFonts w:hint="eastAsia" w:ascii="仿宋_GB2312" w:hAnsi="仿宋_GB2312" w:eastAsia="仿宋_GB2312" w:cs="仿宋_GB2312"/>
          <w:b/>
          <w:sz w:val="30"/>
          <w:szCs w:val="30"/>
          <w:lang w:eastAsia="zh-CN"/>
        </w:rPr>
        <w:t>二</w:t>
      </w:r>
      <w:r>
        <w:rPr>
          <w:rFonts w:hint="eastAsia" w:ascii="仿宋_GB2312" w:hAnsi="仿宋_GB2312" w:eastAsia="仿宋_GB2312" w:cs="仿宋_GB2312"/>
          <w:b/>
          <w:sz w:val="30"/>
          <w:szCs w:val="30"/>
        </w:rPr>
        <w:t>日</w:t>
      </w:r>
    </w:p>
    <w:p>
      <w:pPr>
        <w:keepNext w:val="0"/>
        <w:keepLines w:val="0"/>
        <w:pageBreakBefore w:val="0"/>
        <w:widowControl w:val="0"/>
        <w:kinsoku/>
        <w:wordWrap/>
        <w:overflowPunct/>
        <w:topLinePunct w:val="0"/>
        <w:autoSpaceDE w:val="0"/>
        <w:autoSpaceDN w:val="0"/>
        <w:bidi w:val="0"/>
        <w:adjustRightInd w:val="0"/>
        <w:snapToGrid/>
        <w:spacing w:line="560" w:lineRule="atLeast"/>
        <w:ind w:left="0" w:leftChars="0" w:right="0" w:rightChars="0" w:firstLine="624" w:firstLineChars="0"/>
        <w:jc w:val="center"/>
        <w:textAlignment w:val="auto"/>
        <w:outlineLvl w:val="0"/>
        <w:rPr>
          <w:rFonts w:hint="eastAsia" w:ascii="仿宋" w:hAnsi="仿宋" w:eastAsia="仿宋" w:cs="仿宋"/>
          <w:b/>
          <w:bCs/>
          <w:snapToGrid w:val="0"/>
          <w:color w:val="000000"/>
          <w:sz w:val="32"/>
        </w:rPr>
      </w:pPr>
      <w:r>
        <w:rPr>
          <w:rFonts w:hint="eastAsia" w:ascii="宋体" w:hAnsi="宋体"/>
          <w:b/>
          <w:bCs/>
          <w:snapToGrid w:val="0"/>
          <w:color w:val="000000"/>
          <w:sz w:val="32"/>
        </w:rPr>
        <w:br w:type="page"/>
      </w:r>
      <w:r>
        <w:rPr>
          <w:rFonts w:hint="eastAsia" w:ascii="仿宋" w:hAnsi="仿宋" w:eastAsia="仿宋" w:cs="仿宋"/>
          <w:b/>
          <w:bCs/>
          <w:snapToGrid w:val="0"/>
          <w:color w:val="000000"/>
          <w:sz w:val="32"/>
        </w:rPr>
        <w:t>申   明</w:t>
      </w:r>
    </w:p>
    <w:p>
      <w:pPr>
        <w:autoSpaceDE w:val="0"/>
        <w:autoSpaceDN w:val="0"/>
        <w:adjustRightInd w:val="0"/>
        <w:spacing w:line="560" w:lineRule="atLeast"/>
        <w:ind w:firstLine="624"/>
        <w:jc w:val="center"/>
        <w:rPr>
          <w:rFonts w:hint="eastAsia" w:ascii="仿宋" w:hAnsi="仿宋" w:eastAsia="仿宋" w:cs="仿宋"/>
          <w:b/>
          <w:bCs/>
          <w:snapToGrid w:val="0"/>
          <w:color w:val="000000"/>
          <w:sz w:val="32"/>
        </w:rPr>
      </w:pPr>
    </w:p>
    <w:p>
      <w:pPr>
        <w:wordWrap w:val="0"/>
        <w:autoSpaceDE w:val="0"/>
        <w:autoSpaceDN w:val="0"/>
        <w:adjustRightInd w:val="0"/>
        <w:spacing w:line="560" w:lineRule="atLeast"/>
        <w:ind w:firstLine="624"/>
        <w:rPr>
          <w:rFonts w:hint="eastAsia" w:ascii="仿宋" w:hAnsi="仿宋" w:eastAsia="仿宋" w:cs="仿宋"/>
          <w:snapToGrid w:val="0"/>
          <w:color w:val="000000"/>
          <w:sz w:val="28"/>
        </w:rPr>
      </w:pPr>
      <w:r>
        <w:rPr>
          <w:rFonts w:hint="eastAsia" w:ascii="仿宋" w:hAnsi="仿宋" w:eastAsia="仿宋" w:cs="仿宋"/>
          <w:snapToGrid w:val="0"/>
          <w:color w:val="000000"/>
          <w:sz w:val="28"/>
        </w:rPr>
        <w:t>本招标文件专用于江苏常熟农村商业银行股份有限公司本次“</w:t>
      </w:r>
      <w:r>
        <w:rPr>
          <w:rFonts w:hint="eastAsia" w:ascii="仿宋" w:hAnsi="仿宋" w:eastAsia="仿宋" w:cs="仿宋"/>
          <w:snapToGrid w:val="0"/>
          <w:color w:val="000000"/>
          <w:sz w:val="28"/>
          <w:highlight w:val="none"/>
          <w:u w:val="single"/>
          <w:lang w:val="en-US" w:eastAsia="zh-CN"/>
        </w:rPr>
        <w:t>2021年度</w:t>
      </w:r>
      <w:r>
        <w:rPr>
          <w:rFonts w:hint="eastAsia" w:ascii="仿宋" w:hAnsi="仿宋" w:eastAsia="仿宋" w:cs="仿宋"/>
          <w:snapToGrid w:val="0"/>
          <w:color w:val="000000"/>
          <w:sz w:val="28"/>
          <w:highlight w:val="none"/>
          <w:u w:val="single"/>
          <w:lang w:eastAsia="zh-CN"/>
        </w:rPr>
        <w:t>通用外包技术服务</w:t>
      </w:r>
      <w:r>
        <w:rPr>
          <w:rFonts w:hint="eastAsia" w:ascii="仿宋" w:hAnsi="仿宋" w:eastAsia="仿宋" w:cs="仿宋"/>
          <w:snapToGrid w:val="0"/>
          <w:color w:val="000000"/>
          <w:sz w:val="28"/>
        </w:rPr>
        <w:t>”进行招标，江苏常熟农村商业银行股份有限公司对本招标文件及招标文件内容享有解释权。参加投标单位即视为无条件同意本申明并保证对本招标文件可能涉及的江苏常熟农村商业银行股份有限公司商业秘密予以保密，除经江苏常熟农村商业银行股份有限公司书面同意外，任何单位和个人不得为参与本产品投标以外的目的而出版、复制、传播、销售及使用本招标文件。</w:t>
      </w:r>
    </w:p>
    <w:p>
      <w:pPr>
        <w:pStyle w:val="2"/>
        <w:spacing w:after="240"/>
        <w:jc w:val="center"/>
        <w:rPr>
          <w:rFonts w:hint="eastAsia" w:ascii="仿宋" w:hAnsi="仿宋" w:eastAsia="仿宋" w:cs="仿宋"/>
          <w:b/>
          <w:bCs/>
          <w:snapToGrid w:val="0"/>
          <w:color w:val="000000"/>
          <w:sz w:val="30"/>
          <w:szCs w:val="30"/>
        </w:rPr>
      </w:pPr>
      <w:r>
        <w:rPr>
          <w:rFonts w:hint="eastAsia" w:ascii="仿宋" w:hAnsi="仿宋" w:eastAsia="仿宋" w:cs="仿宋"/>
          <w:snapToGrid w:val="0"/>
          <w:color w:val="000000"/>
        </w:rPr>
        <w:br w:type="page"/>
      </w:r>
      <w:r>
        <w:rPr>
          <w:rFonts w:hint="eastAsia" w:ascii="仿宋" w:hAnsi="仿宋" w:eastAsia="仿宋" w:cs="仿宋"/>
          <w:b/>
          <w:snapToGrid w:val="0"/>
          <w:szCs w:val="28"/>
        </w:rPr>
        <w:t>第一部分</w:t>
      </w:r>
      <w:r>
        <w:rPr>
          <w:rFonts w:hint="eastAsia" w:ascii="仿宋" w:hAnsi="仿宋" w:eastAsia="仿宋" w:cs="仿宋"/>
          <w:b/>
          <w:snapToGrid w:val="0"/>
          <w:szCs w:val="28"/>
          <w:lang w:val="en-US" w:eastAsia="zh-CN"/>
        </w:rPr>
        <w:t xml:space="preserve">  </w:t>
      </w:r>
      <w:r>
        <w:rPr>
          <w:rFonts w:hint="eastAsia" w:ascii="仿宋" w:hAnsi="仿宋" w:eastAsia="仿宋" w:cs="仿宋"/>
          <w:b/>
          <w:snapToGrid w:val="0"/>
          <w:szCs w:val="28"/>
        </w:rPr>
        <w:t>投标</w:t>
      </w:r>
      <w:bookmarkStart w:id="0" w:name="投标邀请函"/>
      <w:bookmarkEnd w:id="0"/>
      <w:r>
        <w:rPr>
          <w:rFonts w:hint="eastAsia" w:ascii="仿宋" w:hAnsi="仿宋" w:eastAsia="仿宋" w:cs="仿宋"/>
          <w:b/>
          <w:snapToGrid w:val="0"/>
          <w:szCs w:val="28"/>
        </w:rPr>
        <w:t>函</w:t>
      </w:r>
    </w:p>
    <w:p>
      <w:pPr>
        <w:autoSpaceDE w:val="0"/>
        <w:autoSpaceDN w:val="0"/>
        <w:adjustRightInd w:val="0"/>
        <w:spacing w:line="560" w:lineRule="atLeast"/>
        <w:ind w:firstLine="624"/>
        <w:jc w:val="left"/>
        <w:rPr>
          <w:rFonts w:hint="eastAsia" w:ascii="仿宋" w:hAnsi="仿宋" w:eastAsia="仿宋" w:cs="仿宋"/>
          <w:snapToGrid w:val="0"/>
          <w:color w:val="000000"/>
          <w:sz w:val="28"/>
          <w:szCs w:val="28"/>
          <w:lang w:eastAsia="zh-CN"/>
        </w:rPr>
      </w:pPr>
      <w:r>
        <w:rPr>
          <w:rFonts w:hint="eastAsia" w:ascii="仿宋" w:hAnsi="仿宋" w:eastAsia="仿宋" w:cs="仿宋"/>
          <w:snapToGrid w:val="0"/>
          <w:color w:val="000000"/>
          <w:sz w:val="28"/>
          <w:szCs w:val="28"/>
        </w:rPr>
        <w:t>根据</w:t>
      </w:r>
      <w:r>
        <w:rPr>
          <w:rFonts w:hint="eastAsia" w:ascii="仿宋" w:hAnsi="仿宋" w:eastAsia="仿宋" w:cs="仿宋"/>
          <w:snapToGrid w:val="0"/>
          <w:color w:val="000000"/>
          <w:sz w:val="28"/>
        </w:rPr>
        <w:t>江苏常熟农村商业银行股份有限公司</w:t>
      </w:r>
      <w:r>
        <w:rPr>
          <w:rFonts w:hint="eastAsia" w:ascii="仿宋" w:hAnsi="仿宋" w:eastAsia="仿宋" w:cs="仿宋"/>
          <w:snapToGrid w:val="0"/>
          <w:color w:val="000000"/>
          <w:sz w:val="28"/>
          <w:szCs w:val="28"/>
        </w:rPr>
        <w:t>业务发展需求，现就</w:t>
      </w:r>
      <w:r>
        <w:rPr>
          <w:rFonts w:hint="eastAsia" w:ascii="仿宋" w:hAnsi="仿宋" w:eastAsia="仿宋" w:cs="仿宋"/>
          <w:snapToGrid w:val="0"/>
          <w:color w:val="000000"/>
          <w:sz w:val="28"/>
          <w:lang w:eastAsia="zh-CN"/>
        </w:rPr>
        <w:t>我行</w:t>
      </w:r>
      <w:r>
        <w:rPr>
          <w:rFonts w:hint="eastAsia" w:ascii="仿宋" w:hAnsi="仿宋" w:eastAsia="仿宋" w:cs="仿宋"/>
          <w:snapToGrid w:val="0"/>
          <w:color w:val="000000"/>
          <w:sz w:val="28"/>
        </w:rPr>
        <w:t>“</w:t>
      </w:r>
      <w:r>
        <w:rPr>
          <w:rFonts w:hint="eastAsia" w:ascii="仿宋" w:hAnsi="仿宋" w:eastAsia="仿宋" w:cs="仿宋"/>
          <w:snapToGrid w:val="0"/>
          <w:color w:val="000000"/>
          <w:sz w:val="28"/>
          <w:u w:val="single"/>
          <w:lang w:val="en-US" w:eastAsia="zh-CN"/>
        </w:rPr>
        <w:t>2021年度</w:t>
      </w:r>
      <w:r>
        <w:rPr>
          <w:rFonts w:hint="eastAsia" w:ascii="仿宋" w:hAnsi="仿宋" w:eastAsia="仿宋" w:cs="仿宋"/>
          <w:snapToGrid w:val="0"/>
          <w:color w:val="000000"/>
          <w:sz w:val="28"/>
          <w:highlight w:val="none"/>
          <w:u w:val="single"/>
          <w:lang w:eastAsia="zh-CN"/>
        </w:rPr>
        <w:t>通用外包技术服务</w:t>
      </w:r>
      <w:r>
        <w:rPr>
          <w:rFonts w:hint="eastAsia" w:ascii="仿宋" w:hAnsi="仿宋" w:eastAsia="仿宋" w:cs="仿宋"/>
          <w:snapToGrid w:val="0"/>
          <w:color w:val="000000"/>
          <w:sz w:val="28"/>
          <w:szCs w:val="28"/>
        </w:rPr>
        <w:t>”进行招标</w:t>
      </w:r>
      <w:r>
        <w:rPr>
          <w:rFonts w:hint="eastAsia" w:ascii="仿宋" w:hAnsi="仿宋" w:eastAsia="仿宋" w:cs="仿宋"/>
          <w:snapToGrid w:val="0"/>
          <w:color w:val="000000"/>
          <w:sz w:val="28"/>
          <w:szCs w:val="28"/>
          <w:lang w:eastAsia="zh-CN"/>
        </w:rPr>
        <w:t>。</w:t>
      </w:r>
    </w:p>
    <w:p>
      <w:pPr>
        <w:keepNext w:val="0"/>
        <w:keepLines w:val="0"/>
        <w:pageBreakBefore w:val="0"/>
        <w:numPr>
          <w:ilvl w:val="0"/>
          <w:numId w:val="0"/>
        </w:numPr>
        <w:tabs>
          <w:tab w:val="left" w:pos="8280"/>
        </w:tabs>
        <w:kinsoku/>
        <w:wordWrap/>
        <w:overflowPunct/>
        <w:topLinePunct w:val="0"/>
        <w:bidi w:val="0"/>
        <w:snapToGrid/>
        <w:spacing w:line="240" w:lineRule="auto"/>
        <w:ind w:left="0" w:leftChars="0" w:right="0" w:rightChars="0" w:firstLine="560" w:firstLineChars="200"/>
        <w:textAlignment w:val="auto"/>
        <w:rPr>
          <w:rFonts w:hint="default" w:ascii="仿宋" w:hAnsi="仿宋" w:eastAsia="仿宋" w:cs="仿宋"/>
          <w:b/>
          <w:bCs/>
          <w:snapToGrid w:val="0"/>
          <w:color w:val="000000"/>
          <w:sz w:val="28"/>
          <w:szCs w:val="28"/>
          <w:lang w:val="en-US" w:eastAsia="zh-CN"/>
        </w:rPr>
      </w:pPr>
      <w:r>
        <w:rPr>
          <w:rFonts w:hint="eastAsia" w:ascii="仿宋" w:hAnsi="仿宋" w:eastAsia="仿宋" w:cs="仿宋"/>
          <w:b/>
          <w:bCs/>
          <w:snapToGrid w:val="0"/>
          <w:color w:val="000000"/>
          <w:sz w:val="28"/>
          <w:szCs w:val="28"/>
          <w:lang w:val="en-US" w:eastAsia="zh-CN"/>
        </w:rPr>
        <w:t>1.招标编号：20210019</w:t>
      </w:r>
    </w:p>
    <w:p>
      <w:pPr>
        <w:keepNext w:val="0"/>
        <w:keepLines w:val="0"/>
        <w:pageBreakBefore w:val="0"/>
        <w:numPr>
          <w:ilvl w:val="0"/>
          <w:numId w:val="0"/>
        </w:numPr>
        <w:tabs>
          <w:tab w:val="left" w:pos="8280"/>
        </w:tabs>
        <w:kinsoku/>
        <w:wordWrap/>
        <w:overflowPunct/>
        <w:topLinePunct w:val="0"/>
        <w:bidi w:val="0"/>
        <w:snapToGrid/>
        <w:spacing w:line="240" w:lineRule="auto"/>
        <w:ind w:left="0" w:leftChars="0" w:right="0" w:rightChars="0" w:firstLine="560" w:firstLineChars="200"/>
        <w:textAlignment w:val="auto"/>
        <w:rPr>
          <w:rFonts w:hint="eastAsia" w:ascii="仿宋" w:hAnsi="仿宋" w:eastAsia="仿宋" w:cs="仿宋"/>
          <w:snapToGrid w:val="0"/>
          <w:color w:val="000000"/>
          <w:sz w:val="28"/>
          <w:szCs w:val="28"/>
          <w:u w:val="single"/>
        </w:rPr>
      </w:pPr>
      <w:r>
        <w:rPr>
          <w:rFonts w:hint="eastAsia" w:ascii="仿宋" w:hAnsi="仿宋" w:eastAsia="仿宋" w:cs="仿宋"/>
          <w:b/>
          <w:bCs/>
          <w:snapToGrid w:val="0"/>
          <w:color w:val="000000"/>
          <w:sz w:val="28"/>
          <w:szCs w:val="28"/>
          <w:lang w:val="en-US" w:eastAsia="zh-CN"/>
        </w:rPr>
        <w:t>2.</w:t>
      </w:r>
      <w:r>
        <w:rPr>
          <w:rFonts w:hint="eastAsia" w:ascii="仿宋" w:hAnsi="仿宋" w:eastAsia="仿宋" w:cs="仿宋"/>
          <w:b/>
          <w:bCs/>
          <w:snapToGrid w:val="0"/>
          <w:color w:val="000000"/>
          <w:sz w:val="28"/>
          <w:szCs w:val="28"/>
        </w:rPr>
        <w:t>招标人：</w:t>
      </w:r>
      <w:r>
        <w:rPr>
          <w:rFonts w:hint="eastAsia" w:ascii="仿宋" w:hAnsi="仿宋" w:eastAsia="仿宋" w:cs="仿宋"/>
          <w:snapToGrid w:val="0"/>
          <w:color w:val="000000"/>
          <w:sz w:val="28"/>
        </w:rPr>
        <w:t>江苏常熟农村商业银行股份有限公司</w:t>
      </w:r>
    </w:p>
    <w:p>
      <w:pPr>
        <w:keepNext w:val="0"/>
        <w:keepLines w:val="0"/>
        <w:pageBreakBefore w:val="0"/>
        <w:numPr>
          <w:ilvl w:val="0"/>
          <w:numId w:val="0"/>
        </w:numPr>
        <w:tabs>
          <w:tab w:val="left" w:pos="1260"/>
        </w:tabs>
        <w:kinsoku/>
        <w:wordWrap/>
        <w:overflowPunct/>
        <w:topLinePunct w:val="0"/>
        <w:autoSpaceDE w:val="0"/>
        <w:autoSpaceDN w:val="0"/>
        <w:bidi w:val="0"/>
        <w:adjustRightInd w:val="0"/>
        <w:snapToGrid/>
        <w:spacing w:line="240" w:lineRule="auto"/>
        <w:ind w:left="0" w:leftChars="0" w:right="0" w:rightChars="0" w:firstLine="560" w:firstLineChars="200"/>
        <w:jc w:val="left"/>
        <w:textAlignment w:val="auto"/>
        <w:rPr>
          <w:rFonts w:hint="default" w:ascii="仿宋" w:hAnsi="仿宋" w:eastAsia="仿宋" w:cs="仿宋"/>
          <w:snapToGrid w:val="0"/>
          <w:sz w:val="28"/>
          <w:szCs w:val="28"/>
          <w:highlight w:val="none"/>
          <w:lang w:val="en-US" w:eastAsia="zh-CN"/>
        </w:rPr>
      </w:pPr>
      <w:r>
        <w:rPr>
          <w:rFonts w:hint="eastAsia" w:ascii="仿宋" w:hAnsi="仿宋" w:eastAsia="仿宋" w:cs="仿宋"/>
          <w:b/>
          <w:bCs/>
          <w:snapToGrid w:val="0"/>
          <w:sz w:val="28"/>
          <w:szCs w:val="28"/>
          <w:lang w:val="en-US" w:eastAsia="zh-CN"/>
        </w:rPr>
        <w:t>3.</w:t>
      </w:r>
      <w:r>
        <w:rPr>
          <w:rFonts w:hint="eastAsia" w:ascii="仿宋" w:hAnsi="仿宋" w:eastAsia="仿宋" w:cs="仿宋"/>
          <w:b/>
          <w:bCs/>
          <w:snapToGrid w:val="0"/>
          <w:sz w:val="28"/>
          <w:szCs w:val="28"/>
        </w:rPr>
        <w:t>项目实施地点：</w:t>
      </w:r>
      <w:r>
        <w:rPr>
          <w:rFonts w:hint="eastAsia" w:ascii="仿宋" w:hAnsi="仿宋" w:eastAsia="仿宋" w:cs="仿宋"/>
          <w:snapToGrid w:val="0"/>
          <w:sz w:val="28"/>
          <w:szCs w:val="28"/>
          <w:highlight w:val="none"/>
          <w:lang w:val="en-US" w:eastAsia="zh-CN"/>
        </w:rPr>
        <w:t xml:space="preserve">苏州    </w:t>
      </w:r>
    </w:p>
    <w:p>
      <w:pPr>
        <w:keepNext w:val="0"/>
        <w:keepLines w:val="0"/>
        <w:pageBreakBefore w:val="0"/>
        <w:numPr>
          <w:ilvl w:val="0"/>
          <w:numId w:val="0"/>
        </w:numPr>
        <w:tabs>
          <w:tab w:val="left" w:pos="1260"/>
        </w:tabs>
        <w:kinsoku/>
        <w:wordWrap/>
        <w:overflowPunct/>
        <w:topLinePunct w:val="0"/>
        <w:autoSpaceDE w:val="0"/>
        <w:autoSpaceDN w:val="0"/>
        <w:bidi w:val="0"/>
        <w:adjustRightInd w:val="0"/>
        <w:snapToGrid/>
        <w:spacing w:line="240" w:lineRule="auto"/>
        <w:ind w:left="0" w:leftChars="0" w:right="0" w:rightChars="0" w:firstLine="560" w:firstLineChars="200"/>
        <w:jc w:val="left"/>
        <w:textAlignment w:val="auto"/>
        <w:rPr>
          <w:rFonts w:hint="eastAsia" w:ascii="仿宋" w:hAnsi="仿宋" w:eastAsia="仿宋" w:cs="仿宋"/>
          <w:snapToGrid w:val="0"/>
          <w:sz w:val="28"/>
          <w:szCs w:val="28"/>
          <w:highlight w:val="none"/>
        </w:rPr>
      </w:pPr>
      <w:r>
        <w:rPr>
          <w:rFonts w:hint="eastAsia" w:ascii="仿宋" w:hAnsi="仿宋" w:eastAsia="仿宋" w:cs="仿宋"/>
          <w:b/>
          <w:bCs/>
          <w:snapToGrid w:val="0"/>
          <w:sz w:val="28"/>
          <w:szCs w:val="28"/>
          <w:highlight w:val="none"/>
          <w:lang w:val="en-US" w:eastAsia="zh-CN"/>
        </w:rPr>
        <w:t>4.</w:t>
      </w:r>
      <w:r>
        <w:rPr>
          <w:rFonts w:hint="eastAsia" w:ascii="仿宋" w:hAnsi="仿宋" w:eastAsia="仿宋" w:cs="仿宋"/>
          <w:b/>
          <w:bCs/>
          <w:snapToGrid w:val="0"/>
          <w:sz w:val="28"/>
          <w:szCs w:val="28"/>
          <w:highlight w:val="none"/>
        </w:rPr>
        <w:t>发放标书时间：</w:t>
      </w:r>
      <w:r>
        <w:rPr>
          <w:rFonts w:hint="eastAsia" w:ascii="仿宋" w:hAnsi="仿宋" w:eastAsia="仿宋" w:cs="仿宋"/>
          <w:snapToGrid w:val="0"/>
          <w:sz w:val="28"/>
          <w:szCs w:val="28"/>
          <w:highlight w:val="none"/>
        </w:rPr>
        <w:t xml:space="preserve">北京时间  </w:t>
      </w:r>
      <w:r>
        <w:rPr>
          <w:rFonts w:hint="eastAsia" w:ascii="仿宋" w:hAnsi="仿宋" w:eastAsia="仿宋" w:cs="仿宋"/>
          <w:snapToGrid w:val="0"/>
          <w:sz w:val="28"/>
          <w:szCs w:val="28"/>
          <w:highlight w:val="none"/>
          <w:lang w:val="en-US" w:eastAsia="zh-CN"/>
        </w:rPr>
        <w:t>2021</w:t>
      </w:r>
      <w:r>
        <w:rPr>
          <w:rFonts w:hint="eastAsia" w:ascii="仿宋" w:hAnsi="仿宋" w:eastAsia="仿宋" w:cs="仿宋"/>
          <w:snapToGrid w:val="0"/>
          <w:sz w:val="28"/>
          <w:szCs w:val="28"/>
          <w:highlight w:val="none"/>
        </w:rPr>
        <w:t>年</w:t>
      </w:r>
      <w:r>
        <w:rPr>
          <w:rFonts w:hint="eastAsia" w:ascii="仿宋" w:hAnsi="仿宋" w:eastAsia="仿宋" w:cs="仿宋"/>
          <w:snapToGrid w:val="0"/>
          <w:sz w:val="28"/>
          <w:szCs w:val="28"/>
          <w:highlight w:val="none"/>
          <w:lang w:val="en-US" w:eastAsia="zh-CN"/>
        </w:rPr>
        <w:t xml:space="preserve"> 04</w:t>
      </w:r>
      <w:r>
        <w:rPr>
          <w:rFonts w:hint="eastAsia" w:ascii="仿宋" w:hAnsi="仿宋" w:eastAsia="仿宋" w:cs="仿宋"/>
          <w:snapToGrid w:val="0"/>
          <w:sz w:val="28"/>
          <w:szCs w:val="28"/>
          <w:highlight w:val="none"/>
        </w:rPr>
        <w:t>月</w:t>
      </w:r>
      <w:r>
        <w:rPr>
          <w:rFonts w:hint="eastAsia" w:ascii="仿宋" w:hAnsi="仿宋" w:eastAsia="仿宋" w:cs="仿宋"/>
          <w:snapToGrid w:val="0"/>
          <w:sz w:val="28"/>
          <w:szCs w:val="28"/>
          <w:highlight w:val="none"/>
          <w:lang w:val="en-US" w:eastAsia="zh-CN"/>
        </w:rPr>
        <w:t xml:space="preserve"> 13</w:t>
      </w:r>
      <w:r>
        <w:rPr>
          <w:rFonts w:hint="eastAsia" w:ascii="仿宋" w:hAnsi="仿宋" w:eastAsia="仿宋" w:cs="仿宋"/>
          <w:snapToGrid w:val="0"/>
          <w:sz w:val="28"/>
          <w:szCs w:val="28"/>
          <w:highlight w:val="none"/>
        </w:rPr>
        <w:t>日</w:t>
      </w:r>
    </w:p>
    <w:p>
      <w:pPr>
        <w:keepNext w:val="0"/>
        <w:keepLines w:val="0"/>
        <w:pageBreakBefore w:val="0"/>
        <w:numPr>
          <w:ilvl w:val="0"/>
          <w:numId w:val="0"/>
        </w:numPr>
        <w:tabs>
          <w:tab w:val="left" w:pos="1260"/>
        </w:tabs>
        <w:kinsoku/>
        <w:wordWrap/>
        <w:overflowPunct/>
        <w:topLinePunct w:val="0"/>
        <w:autoSpaceDE w:val="0"/>
        <w:autoSpaceDN w:val="0"/>
        <w:bidi w:val="0"/>
        <w:adjustRightInd w:val="0"/>
        <w:snapToGrid/>
        <w:spacing w:line="240" w:lineRule="auto"/>
        <w:ind w:left="0" w:leftChars="0" w:right="0" w:rightChars="0" w:firstLine="560" w:firstLineChars="200"/>
        <w:jc w:val="left"/>
        <w:textAlignment w:val="auto"/>
        <w:rPr>
          <w:rFonts w:hint="eastAsia" w:ascii="仿宋" w:hAnsi="仿宋" w:eastAsia="仿宋" w:cs="仿宋"/>
          <w:snapToGrid w:val="0"/>
          <w:sz w:val="28"/>
          <w:szCs w:val="28"/>
        </w:rPr>
      </w:pPr>
      <w:r>
        <w:rPr>
          <w:rFonts w:hint="eastAsia" w:ascii="仿宋" w:hAnsi="仿宋" w:eastAsia="仿宋" w:cs="仿宋"/>
          <w:b/>
          <w:bCs/>
          <w:snapToGrid w:val="0"/>
          <w:sz w:val="28"/>
          <w:szCs w:val="28"/>
          <w:highlight w:val="none"/>
          <w:lang w:val="en-US" w:eastAsia="zh-CN"/>
        </w:rPr>
        <w:t>5.</w:t>
      </w:r>
      <w:r>
        <w:rPr>
          <w:rFonts w:hint="eastAsia" w:ascii="仿宋" w:hAnsi="仿宋" w:eastAsia="仿宋" w:cs="仿宋"/>
          <w:b/>
          <w:bCs/>
          <w:snapToGrid w:val="0"/>
          <w:sz w:val="28"/>
          <w:szCs w:val="28"/>
          <w:highlight w:val="none"/>
        </w:rPr>
        <w:t>投标截止时间：</w:t>
      </w:r>
      <w:r>
        <w:rPr>
          <w:rFonts w:hint="eastAsia" w:ascii="仿宋" w:hAnsi="仿宋" w:eastAsia="仿宋" w:cs="仿宋"/>
          <w:snapToGrid w:val="0"/>
          <w:sz w:val="28"/>
          <w:szCs w:val="28"/>
          <w:highlight w:val="none"/>
        </w:rPr>
        <w:t xml:space="preserve">北京时间  </w:t>
      </w:r>
      <w:r>
        <w:rPr>
          <w:rFonts w:hint="eastAsia" w:ascii="仿宋" w:hAnsi="仿宋" w:eastAsia="仿宋" w:cs="仿宋"/>
          <w:snapToGrid w:val="0"/>
          <w:sz w:val="28"/>
          <w:szCs w:val="28"/>
          <w:highlight w:val="none"/>
          <w:lang w:val="en-US" w:eastAsia="zh-CN"/>
        </w:rPr>
        <w:t>2021</w:t>
      </w:r>
      <w:r>
        <w:rPr>
          <w:rFonts w:hint="eastAsia" w:ascii="仿宋" w:hAnsi="仿宋" w:eastAsia="仿宋" w:cs="仿宋"/>
          <w:snapToGrid w:val="0"/>
          <w:sz w:val="28"/>
          <w:szCs w:val="28"/>
          <w:highlight w:val="none"/>
        </w:rPr>
        <w:t>年</w:t>
      </w:r>
      <w:r>
        <w:rPr>
          <w:rFonts w:hint="eastAsia" w:ascii="仿宋" w:hAnsi="仿宋" w:eastAsia="仿宋" w:cs="仿宋"/>
          <w:snapToGrid w:val="0"/>
          <w:sz w:val="28"/>
          <w:szCs w:val="28"/>
          <w:highlight w:val="none"/>
          <w:lang w:val="en-US" w:eastAsia="zh-CN"/>
        </w:rPr>
        <w:t xml:space="preserve"> 05</w:t>
      </w:r>
      <w:r>
        <w:rPr>
          <w:rFonts w:hint="eastAsia" w:ascii="仿宋" w:hAnsi="仿宋" w:eastAsia="仿宋" w:cs="仿宋"/>
          <w:snapToGrid w:val="0"/>
          <w:sz w:val="28"/>
          <w:szCs w:val="28"/>
          <w:highlight w:val="none"/>
        </w:rPr>
        <w:t>月</w:t>
      </w:r>
      <w:r>
        <w:rPr>
          <w:rFonts w:hint="eastAsia" w:ascii="仿宋" w:hAnsi="仿宋" w:eastAsia="仿宋" w:cs="仿宋"/>
          <w:snapToGrid w:val="0"/>
          <w:sz w:val="28"/>
          <w:szCs w:val="28"/>
          <w:highlight w:val="none"/>
          <w:lang w:val="en-US" w:eastAsia="zh-CN"/>
        </w:rPr>
        <w:t xml:space="preserve"> 06</w:t>
      </w:r>
      <w:r>
        <w:rPr>
          <w:rFonts w:hint="eastAsia" w:ascii="仿宋" w:hAnsi="仿宋" w:eastAsia="仿宋" w:cs="仿宋"/>
          <w:snapToGrid w:val="0"/>
          <w:sz w:val="28"/>
          <w:szCs w:val="28"/>
          <w:highlight w:val="none"/>
        </w:rPr>
        <w:t>日</w:t>
      </w:r>
    </w:p>
    <w:p>
      <w:pPr>
        <w:keepNext w:val="0"/>
        <w:keepLines w:val="0"/>
        <w:pageBreakBefore w:val="0"/>
        <w:numPr>
          <w:ilvl w:val="0"/>
          <w:numId w:val="0"/>
        </w:numPr>
        <w:tabs>
          <w:tab w:val="left" w:pos="1260"/>
        </w:tabs>
        <w:kinsoku/>
        <w:wordWrap/>
        <w:overflowPunct/>
        <w:topLinePunct w:val="0"/>
        <w:autoSpaceDE w:val="0"/>
        <w:autoSpaceDN w:val="0"/>
        <w:bidi w:val="0"/>
        <w:adjustRightInd w:val="0"/>
        <w:snapToGrid/>
        <w:spacing w:line="240" w:lineRule="auto"/>
        <w:ind w:left="0" w:leftChars="0" w:right="0" w:rightChars="0" w:firstLine="560" w:firstLineChars="200"/>
        <w:jc w:val="left"/>
        <w:textAlignment w:val="auto"/>
        <w:rPr>
          <w:rFonts w:hint="eastAsia" w:ascii="仿宋" w:hAnsi="仿宋" w:eastAsia="仿宋" w:cs="仿宋"/>
          <w:b/>
          <w:bCs/>
          <w:snapToGrid w:val="0"/>
          <w:color w:val="000000"/>
          <w:sz w:val="28"/>
          <w:szCs w:val="28"/>
        </w:rPr>
      </w:pPr>
      <w:r>
        <w:rPr>
          <w:rFonts w:hint="eastAsia" w:ascii="仿宋" w:hAnsi="仿宋" w:eastAsia="仿宋" w:cs="仿宋"/>
          <w:b/>
          <w:bCs/>
          <w:snapToGrid w:val="0"/>
          <w:color w:val="000000"/>
          <w:sz w:val="28"/>
          <w:szCs w:val="28"/>
          <w:lang w:val="en-US" w:eastAsia="zh-CN"/>
        </w:rPr>
        <w:t>6.</w:t>
      </w:r>
      <w:r>
        <w:rPr>
          <w:rFonts w:hint="eastAsia" w:ascii="仿宋" w:hAnsi="仿宋" w:eastAsia="仿宋" w:cs="仿宋"/>
          <w:b/>
          <w:bCs/>
          <w:snapToGrid w:val="0"/>
          <w:color w:val="000000"/>
          <w:sz w:val="28"/>
          <w:szCs w:val="28"/>
        </w:rPr>
        <w:t>招标人联系方式：</w:t>
      </w:r>
    </w:p>
    <w:p>
      <w:pPr>
        <w:keepNext w:val="0"/>
        <w:keepLines w:val="0"/>
        <w:pageBreakBefore w:val="0"/>
        <w:widowControl/>
        <w:kinsoku/>
        <w:wordWrap/>
        <w:overflowPunct/>
        <w:topLinePunct w:val="0"/>
        <w:bidi w:val="0"/>
        <w:snapToGrid/>
        <w:spacing w:line="240" w:lineRule="auto"/>
        <w:ind w:left="0" w:leftChars="0" w:right="0" w:rightChars="0" w:firstLine="638" w:firstLineChars="228"/>
        <w:jc w:val="left"/>
        <w:textAlignment w:val="auto"/>
        <w:outlineLvl w:val="9"/>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地址：江苏省常熟市新世纪大道58号</w:t>
      </w:r>
    </w:p>
    <w:p>
      <w:pPr>
        <w:keepNext w:val="0"/>
        <w:keepLines w:val="0"/>
        <w:pageBreakBefore w:val="0"/>
        <w:widowControl/>
        <w:kinsoku/>
        <w:wordWrap/>
        <w:overflowPunct/>
        <w:topLinePunct w:val="0"/>
        <w:bidi w:val="0"/>
        <w:snapToGrid/>
        <w:spacing w:line="240" w:lineRule="auto"/>
        <w:ind w:left="0" w:leftChars="0" w:right="0" w:rightChars="0" w:firstLine="638" w:firstLineChars="228"/>
        <w:jc w:val="left"/>
        <w:textAlignment w:val="auto"/>
        <w:outlineLvl w:val="9"/>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邮政编码：215500</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right="0" w:rightChars="0" w:firstLine="638" w:firstLineChars="228"/>
        <w:jc w:val="left"/>
        <w:textAlignment w:val="auto"/>
        <w:outlineLvl w:val="9"/>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 xml:space="preserve">联系人： </w:t>
      </w:r>
      <w:r>
        <w:rPr>
          <w:rFonts w:hint="eastAsia" w:ascii="仿宋" w:hAnsi="仿宋" w:eastAsia="仿宋" w:cs="仿宋"/>
          <w:kern w:val="0"/>
          <w:sz w:val="28"/>
          <w:szCs w:val="28"/>
          <w:highlight w:val="none"/>
          <w:lang w:eastAsia="zh-CN"/>
        </w:rPr>
        <w:t>王薇稼、张春莹</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right="0" w:rightChars="0" w:firstLine="638" w:firstLineChars="228"/>
        <w:jc w:val="left"/>
        <w:textAlignment w:val="auto"/>
        <w:outlineLvl w:val="9"/>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电话号码：</w:t>
      </w:r>
      <w:r>
        <w:rPr>
          <w:rFonts w:hint="eastAsia" w:ascii="仿宋" w:hAnsi="仿宋" w:eastAsia="仿宋" w:cs="仿宋"/>
          <w:kern w:val="0"/>
          <w:sz w:val="28"/>
          <w:szCs w:val="28"/>
          <w:highlight w:val="none"/>
          <w:lang w:val="en-US" w:eastAsia="zh-CN"/>
        </w:rPr>
        <w:t>0512-69862813</w:t>
      </w:r>
    </w:p>
    <w:p>
      <w:pPr>
        <w:keepNext w:val="0"/>
        <w:keepLines w:val="0"/>
        <w:pageBreakBefore w:val="0"/>
        <w:widowControl/>
        <w:kinsoku/>
        <w:wordWrap/>
        <w:overflowPunct/>
        <w:topLinePunct w:val="0"/>
        <w:bidi w:val="0"/>
        <w:snapToGrid/>
        <w:spacing w:line="240" w:lineRule="auto"/>
        <w:ind w:left="0" w:leftChars="0" w:right="0" w:rightChars="0" w:firstLine="638" w:firstLineChars="228"/>
        <w:jc w:val="left"/>
        <w:textAlignment w:val="auto"/>
        <w:outlineLvl w:val="9"/>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lang w:eastAsia="zh-CN"/>
        </w:rPr>
        <w:t>标书接收</w:t>
      </w:r>
      <w:r>
        <w:rPr>
          <w:rFonts w:hint="eastAsia" w:ascii="仿宋" w:hAnsi="仿宋" w:eastAsia="仿宋" w:cs="仿宋"/>
          <w:kern w:val="0"/>
          <w:sz w:val="28"/>
          <w:szCs w:val="28"/>
          <w:highlight w:val="none"/>
        </w:rPr>
        <w:t>：</w:t>
      </w:r>
      <w:r>
        <w:rPr>
          <w:rFonts w:hint="eastAsia" w:ascii="仿宋" w:hAnsi="仿宋" w:eastAsia="仿宋" w:cs="仿宋"/>
          <w:kern w:val="0"/>
          <w:sz w:val="28"/>
          <w:szCs w:val="28"/>
          <w:highlight w:val="none"/>
          <w:lang w:eastAsia="zh-CN"/>
        </w:rPr>
        <w:t>陆志斌</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right="0" w:rightChars="0" w:firstLine="638" w:firstLineChars="228"/>
        <w:jc w:val="left"/>
        <w:textAlignment w:val="auto"/>
        <w:outlineLvl w:val="9"/>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电话号码：0512-52739210</w:t>
      </w:r>
    </w:p>
    <w:p>
      <w:pPr>
        <w:numPr>
          <w:ilvl w:val="0"/>
          <w:numId w:val="0"/>
        </w:numPr>
        <w:autoSpaceDE w:val="0"/>
        <w:autoSpaceDN w:val="0"/>
        <w:adjustRightInd w:val="0"/>
        <w:jc w:val="left"/>
        <w:rPr>
          <w:rFonts w:hint="eastAsia" w:ascii="仿宋" w:hAnsi="仿宋" w:eastAsia="仿宋" w:cs="仿宋"/>
          <w:i w:val="0"/>
          <w:iCs w:val="0"/>
          <w:snapToGrid w:val="0"/>
          <w:sz w:val="24"/>
          <w:szCs w:val="24"/>
          <w:highlight w:val="none"/>
          <w:lang w:eastAsia="zh-CN"/>
        </w:rPr>
      </w:pPr>
    </w:p>
    <w:p>
      <w:pPr>
        <w:numPr>
          <w:ilvl w:val="0"/>
          <w:numId w:val="0"/>
        </w:numPr>
        <w:autoSpaceDE w:val="0"/>
        <w:autoSpaceDN w:val="0"/>
        <w:adjustRightInd w:val="0"/>
        <w:jc w:val="left"/>
        <w:rPr>
          <w:rFonts w:hint="eastAsia" w:ascii="仿宋" w:hAnsi="仿宋" w:eastAsia="仿宋" w:cs="仿宋"/>
          <w:i w:val="0"/>
          <w:iCs w:val="0"/>
          <w:snapToGrid w:val="0"/>
          <w:sz w:val="24"/>
          <w:szCs w:val="24"/>
          <w:highlight w:val="none"/>
          <w:lang w:eastAsia="zh-CN"/>
        </w:rPr>
      </w:pPr>
      <w:r>
        <w:rPr>
          <w:rFonts w:hint="eastAsia" w:ascii="仿宋" w:hAnsi="仿宋" w:eastAsia="仿宋" w:cs="仿宋"/>
          <w:i w:val="0"/>
          <w:iCs w:val="0"/>
          <w:snapToGrid w:val="0"/>
          <w:sz w:val="24"/>
          <w:szCs w:val="24"/>
          <w:highlight w:val="none"/>
          <w:lang w:eastAsia="zh-CN"/>
        </w:rPr>
        <w:t>特别说明：</w:t>
      </w:r>
    </w:p>
    <w:p>
      <w:pPr>
        <w:numPr>
          <w:ilvl w:val="0"/>
          <w:numId w:val="0"/>
        </w:numPr>
        <w:autoSpaceDE w:val="0"/>
        <w:autoSpaceDN w:val="0"/>
        <w:adjustRightInd w:val="0"/>
        <w:ind w:firstLine="560"/>
        <w:jc w:val="left"/>
        <w:rPr>
          <w:rFonts w:hint="eastAsia" w:ascii="仿宋" w:hAnsi="仿宋" w:eastAsia="仿宋" w:cs="仿宋"/>
          <w:i w:val="0"/>
          <w:iCs w:val="0"/>
          <w:snapToGrid w:val="0"/>
          <w:color w:val="000000"/>
          <w:sz w:val="24"/>
          <w:szCs w:val="24"/>
          <w:highlight w:val="none"/>
          <w:lang w:val="en-US" w:eastAsia="zh-CN"/>
        </w:rPr>
      </w:pPr>
      <w:r>
        <w:rPr>
          <w:rFonts w:hint="eastAsia" w:ascii="仿宋" w:hAnsi="仿宋" w:eastAsia="仿宋" w:cs="仿宋"/>
          <w:i w:val="0"/>
          <w:iCs w:val="0"/>
          <w:snapToGrid w:val="0"/>
          <w:color w:val="000000"/>
          <w:sz w:val="24"/>
          <w:szCs w:val="24"/>
          <w:highlight w:val="none"/>
          <w:lang w:val="en-US" w:eastAsia="zh-CN"/>
        </w:rPr>
        <w:t>1.投标截止时，若某标段的合格投标人数量未符合我行开标要求（三家及以上），则投标截止时间顺延一周。</w:t>
      </w:r>
    </w:p>
    <w:p>
      <w:pPr>
        <w:numPr>
          <w:ilvl w:val="0"/>
          <w:numId w:val="0"/>
        </w:numPr>
        <w:autoSpaceDE w:val="0"/>
        <w:autoSpaceDN w:val="0"/>
        <w:adjustRightInd w:val="0"/>
        <w:ind w:firstLine="560"/>
        <w:jc w:val="left"/>
        <w:rPr>
          <w:rFonts w:hint="eastAsia" w:ascii="仿宋" w:hAnsi="仿宋" w:eastAsia="仿宋" w:cs="仿宋"/>
          <w:i w:val="0"/>
          <w:iCs w:val="0"/>
          <w:snapToGrid w:val="0"/>
          <w:color w:val="000000"/>
          <w:sz w:val="24"/>
          <w:szCs w:val="24"/>
          <w:highlight w:val="none"/>
          <w:lang w:eastAsia="zh-CN"/>
        </w:rPr>
      </w:pPr>
      <w:r>
        <w:rPr>
          <w:rFonts w:hint="eastAsia" w:ascii="仿宋" w:hAnsi="仿宋" w:eastAsia="仿宋" w:cs="仿宋"/>
          <w:i w:val="0"/>
          <w:iCs w:val="0"/>
          <w:snapToGrid w:val="0"/>
          <w:color w:val="000000"/>
          <w:sz w:val="24"/>
          <w:szCs w:val="24"/>
          <w:highlight w:val="none"/>
          <w:lang w:val="en-US" w:eastAsia="zh-CN"/>
        </w:rPr>
        <w:t>2.若投标时间延长一周后，标段投标人数量仍未满足要求，则根据该标段投标人数量将采购方式转为单一来源或竞争性谈判。</w:t>
      </w:r>
    </w:p>
    <w:p>
      <w:pPr>
        <w:numPr>
          <w:ilvl w:val="0"/>
          <w:numId w:val="0"/>
        </w:numPr>
        <w:autoSpaceDE w:val="0"/>
        <w:autoSpaceDN w:val="0"/>
        <w:adjustRightInd w:val="0"/>
        <w:ind w:firstLine="560"/>
        <w:jc w:val="left"/>
        <w:rPr>
          <w:rFonts w:hint="eastAsia" w:ascii="仿宋" w:hAnsi="仿宋" w:eastAsia="仿宋" w:cs="仿宋"/>
          <w:i w:val="0"/>
          <w:iCs w:val="0"/>
          <w:snapToGrid w:val="0"/>
          <w:color w:val="000000"/>
          <w:sz w:val="24"/>
          <w:szCs w:val="24"/>
          <w:highlight w:val="none"/>
          <w:lang w:eastAsia="zh-CN"/>
        </w:rPr>
      </w:pPr>
    </w:p>
    <w:p>
      <w:pPr>
        <w:pStyle w:val="2"/>
        <w:spacing w:after="240"/>
        <w:jc w:val="right"/>
        <w:rPr>
          <w:rFonts w:hint="eastAsia" w:ascii="仿宋" w:hAnsi="仿宋" w:eastAsia="仿宋" w:cs="仿宋"/>
          <w:snapToGrid w:val="0"/>
          <w:color w:val="000000"/>
          <w:sz w:val="28"/>
        </w:rPr>
      </w:pPr>
    </w:p>
    <w:p>
      <w:pPr>
        <w:pStyle w:val="2"/>
        <w:spacing w:after="240"/>
        <w:jc w:val="right"/>
        <w:rPr>
          <w:rFonts w:hint="eastAsia" w:ascii="仿宋" w:hAnsi="仿宋" w:eastAsia="仿宋" w:cs="仿宋"/>
          <w:snapToGrid w:val="0"/>
          <w:color w:val="000000"/>
          <w:sz w:val="28"/>
        </w:rPr>
      </w:pPr>
      <w:r>
        <w:rPr>
          <w:rFonts w:hint="eastAsia" w:ascii="仿宋" w:hAnsi="仿宋" w:eastAsia="仿宋" w:cs="仿宋"/>
          <w:snapToGrid w:val="0"/>
          <w:color w:val="000000"/>
          <w:sz w:val="28"/>
        </w:rPr>
        <w:t>江苏常熟农村商业银行股份有限公司</w:t>
      </w:r>
    </w:p>
    <w:p>
      <w:pPr>
        <w:pStyle w:val="2"/>
        <w:spacing w:after="240"/>
        <w:jc w:val="center"/>
        <w:rPr>
          <w:rFonts w:hint="eastAsia" w:ascii="仿宋" w:hAnsi="仿宋" w:eastAsia="仿宋" w:cs="仿宋"/>
          <w:b/>
          <w:snapToGrid w:val="0"/>
          <w:szCs w:val="28"/>
        </w:rPr>
      </w:pPr>
      <w:r>
        <w:rPr>
          <w:rFonts w:hint="eastAsia" w:ascii="宋体" w:hAnsi="宋体" w:eastAsia="宋体"/>
          <w:snapToGrid w:val="0"/>
          <w:color w:val="000000"/>
        </w:rPr>
        <w:br w:type="page"/>
      </w:r>
      <w:r>
        <w:rPr>
          <w:rFonts w:hint="eastAsia" w:ascii="仿宋" w:hAnsi="仿宋" w:eastAsia="仿宋" w:cs="仿宋"/>
          <w:b/>
          <w:snapToGrid w:val="0"/>
          <w:szCs w:val="28"/>
        </w:rPr>
        <w:t>第二部分  招标说明</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atLeast"/>
        <w:ind w:left="0" w:leftChars="0" w:right="0" w:rightChars="0" w:firstLine="560" w:firstLineChars="200"/>
        <w:jc w:val="left"/>
        <w:textAlignment w:val="auto"/>
        <w:outlineLvl w:val="1"/>
        <w:rPr>
          <w:rFonts w:hint="eastAsia" w:ascii="仿宋" w:hAnsi="仿宋" w:eastAsia="仿宋" w:cs="仿宋"/>
          <w:b/>
          <w:bCs/>
          <w:snapToGrid w:val="0"/>
          <w:color w:val="000000"/>
          <w:sz w:val="28"/>
          <w:szCs w:val="28"/>
        </w:rPr>
      </w:pPr>
      <w:r>
        <w:rPr>
          <w:rFonts w:hint="eastAsia" w:ascii="仿宋" w:hAnsi="仿宋" w:eastAsia="仿宋" w:cs="仿宋"/>
          <w:b/>
          <w:bCs/>
          <w:snapToGrid w:val="0"/>
          <w:color w:val="000000"/>
          <w:sz w:val="28"/>
          <w:szCs w:val="28"/>
        </w:rPr>
        <w:t>总体说明</w:t>
      </w:r>
    </w:p>
    <w:p>
      <w:pPr>
        <w:numPr>
          <w:ilvl w:val="0"/>
          <w:numId w:val="3"/>
        </w:numPr>
        <w:autoSpaceDE w:val="0"/>
        <w:autoSpaceDN w:val="0"/>
        <w:adjustRightInd w:val="0"/>
        <w:spacing w:line="560" w:lineRule="atLeast"/>
        <w:ind w:left="0" w:leftChars="0" w:firstLine="560" w:firstLineChars="20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适用范围</w:t>
      </w:r>
    </w:p>
    <w:p>
      <w:pPr>
        <w:autoSpaceDE w:val="0"/>
        <w:autoSpaceDN w:val="0"/>
        <w:adjustRightInd w:val="0"/>
        <w:spacing w:line="560" w:lineRule="atLeast"/>
        <w:ind w:firstLine="624"/>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本招标文件仅适用于江苏常熟农村商业银行股份有限公司（以下简称“常熟农商银行”）“</w:t>
      </w:r>
      <w:r>
        <w:rPr>
          <w:rFonts w:hint="eastAsia" w:ascii="仿宋" w:hAnsi="仿宋" w:eastAsia="仿宋" w:cs="仿宋"/>
          <w:snapToGrid w:val="0"/>
          <w:color w:val="000000"/>
          <w:sz w:val="28"/>
          <w:szCs w:val="28"/>
          <w:highlight w:val="none"/>
          <w:u w:val="single"/>
          <w:lang w:val="en-US" w:eastAsia="zh-CN"/>
        </w:rPr>
        <w:t>2021年度</w:t>
      </w:r>
      <w:r>
        <w:rPr>
          <w:rFonts w:hint="eastAsia" w:ascii="仿宋" w:hAnsi="仿宋" w:eastAsia="仿宋" w:cs="仿宋"/>
          <w:snapToGrid w:val="0"/>
          <w:color w:val="000000"/>
          <w:sz w:val="28"/>
          <w:highlight w:val="none"/>
          <w:u w:val="single"/>
          <w:lang w:eastAsia="zh-CN"/>
        </w:rPr>
        <w:t>通用外包</w:t>
      </w:r>
      <w:r>
        <w:rPr>
          <w:rFonts w:hint="eastAsia" w:ascii="仿宋" w:hAnsi="仿宋" w:eastAsia="仿宋" w:cs="仿宋"/>
          <w:snapToGrid w:val="0"/>
          <w:color w:val="000000"/>
          <w:sz w:val="28"/>
          <w:highlight w:val="none"/>
          <w:u w:val="single"/>
          <w:lang w:val="en-US" w:eastAsia="zh-CN"/>
        </w:rPr>
        <w:t>技术</w:t>
      </w:r>
      <w:r>
        <w:rPr>
          <w:rFonts w:hint="eastAsia" w:ascii="仿宋" w:hAnsi="仿宋" w:eastAsia="仿宋" w:cs="仿宋"/>
          <w:snapToGrid w:val="0"/>
          <w:color w:val="000000"/>
          <w:sz w:val="28"/>
          <w:highlight w:val="none"/>
          <w:u w:val="single"/>
          <w:lang w:eastAsia="zh-CN"/>
        </w:rPr>
        <w:t>服务</w:t>
      </w:r>
      <w:r>
        <w:rPr>
          <w:rFonts w:hint="eastAsia" w:ascii="仿宋" w:hAnsi="仿宋" w:eastAsia="仿宋" w:cs="仿宋"/>
          <w:snapToGrid w:val="0"/>
          <w:color w:val="000000"/>
          <w:sz w:val="28"/>
          <w:szCs w:val="28"/>
        </w:rPr>
        <w:t>”而进行的公开招标。</w:t>
      </w:r>
    </w:p>
    <w:p>
      <w:pPr>
        <w:numPr>
          <w:ilvl w:val="0"/>
          <w:numId w:val="3"/>
        </w:numPr>
        <w:autoSpaceDE w:val="0"/>
        <w:autoSpaceDN w:val="0"/>
        <w:adjustRightInd w:val="0"/>
        <w:spacing w:line="560" w:lineRule="atLeast"/>
        <w:ind w:left="0" w:leftChars="0" w:firstLine="560" w:firstLineChars="20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定义</w:t>
      </w:r>
    </w:p>
    <w:p>
      <w:pPr>
        <w:numPr>
          <w:ilvl w:val="0"/>
          <w:numId w:val="4"/>
        </w:numPr>
        <w:autoSpaceDE w:val="0"/>
        <w:autoSpaceDN w:val="0"/>
        <w:adjustRightInd w:val="0"/>
        <w:spacing w:line="560" w:lineRule="atLeast"/>
        <w:ind w:left="84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“招标人”系指组织本次招标的招标机构：常熟农商银行。</w:t>
      </w:r>
    </w:p>
    <w:p>
      <w:pPr>
        <w:numPr>
          <w:ilvl w:val="0"/>
          <w:numId w:val="4"/>
        </w:numPr>
        <w:autoSpaceDE w:val="0"/>
        <w:autoSpaceDN w:val="0"/>
        <w:adjustRightInd w:val="0"/>
        <w:spacing w:line="560" w:lineRule="atLeast"/>
        <w:ind w:left="84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“投标人”系指遵守招标文件要求并向招标人提交投标文件的法人单位。</w:t>
      </w:r>
    </w:p>
    <w:p>
      <w:pPr>
        <w:numPr>
          <w:ilvl w:val="0"/>
          <w:numId w:val="4"/>
        </w:numPr>
        <w:autoSpaceDE w:val="0"/>
        <w:autoSpaceDN w:val="0"/>
        <w:adjustRightInd w:val="0"/>
        <w:spacing w:line="560" w:lineRule="atLeast"/>
        <w:ind w:left="84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“设备（系统）”系指投标人按招标文件规定，须向招标人提供的设备、软件系统、备品备件、工具、手册及其他有关技术资料和材料。</w:t>
      </w:r>
    </w:p>
    <w:p>
      <w:pPr>
        <w:numPr>
          <w:ilvl w:val="0"/>
          <w:numId w:val="4"/>
        </w:numPr>
        <w:autoSpaceDE w:val="0"/>
        <w:autoSpaceDN w:val="0"/>
        <w:adjustRightInd w:val="0"/>
        <w:spacing w:line="560" w:lineRule="atLeast"/>
        <w:ind w:left="84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“服务”系指招标文件规定投标人须承担的技术服务、运输、安装调试、人员培训、售后服务和其他类似的义务。</w:t>
      </w:r>
    </w:p>
    <w:p>
      <w:pPr>
        <w:numPr>
          <w:ilvl w:val="0"/>
          <w:numId w:val="4"/>
        </w:numPr>
        <w:autoSpaceDE w:val="0"/>
        <w:autoSpaceDN w:val="0"/>
        <w:adjustRightInd w:val="0"/>
        <w:spacing w:line="560" w:lineRule="atLeast"/>
        <w:ind w:left="84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“招标文件”系指本文件及其附件，如招标人对招标文件及其附件进行有效的修改或澄清则该修改和澄清构成招标文件不可分割的一部分。</w:t>
      </w:r>
    </w:p>
    <w:p>
      <w:pPr>
        <w:numPr>
          <w:ilvl w:val="0"/>
          <w:numId w:val="4"/>
        </w:numPr>
        <w:autoSpaceDE w:val="0"/>
        <w:autoSpaceDN w:val="0"/>
        <w:adjustRightInd w:val="0"/>
        <w:spacing w:line="560" w:lineRule="atLeast"/>
        <w:ind w:left="84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文件”系指投标人按照招标文件要求编写，并向招标人递交的有效的文字说明、表格、图表等文件，如投标人对投标文件进行有效的补充、修改、澄清或说明则该补充、修改、澄清和说明构成投标文件不可分割的一部分。</w:t>
      </w:r>
    </w:p>
    <w:p>
      <w:pPr>
        <w:numPr>
          <w:ilvl w:val="0"/>
          <w:numId w:val="4"/>
        </w:numPr>
        <w:autoSpaceDE w:val="0"/>
        <w:autoSpaceDN w:val="0"/>
        <w:adjustRightInd w:val="0"/>
        <w:spacing w:line="560" w:lineRule="atLeast"/>
        <w:ind w:left="84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“无效的投标文件”指属于下列情况之一者，将作为无效处理：</w:t>
      </w:r>
    </w:p>
    <w:p>
      <w:pPr>
        <w:numPr>
          <w:ilvl w:val="0"/>
          <w:numId w:val="5"/>
        </w:numPr>
        <w:autoSpaceDE w:val="0"/>
        <w:autoSpaceDN w:val="0"/>
        <w:adjustRightInd w:val="0"/>
        <w:spacing w:line="560" w:lineRule="atLeast"/>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投标文件未按招标文件的要求密封；</w:t>
      </w:r>
    </w:p>
    <w:p>
      <w:pPr>
        <w:numPr>
          <w:ilvl w:val="0"/>
          <w:numId w:val="5"/>
        </w:numPr>
        <w:autoSpaceDE w:val="0"/>
        <w:autoSpaceDN w:val="0"/>
        <w:adjustRightInd w:val="0"/>
        <w:spacing w:line="560" w:lineRule="atLeast"/>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投标文件未盖公章或未经法定代表人（或授权代理人）签字；</w:t>
      </w:r>
    </w:p>
    <w:p>
      <w:pPr>
        <w:numPr>
          <w:ilvl w:val="0"/>
          <w:numId w:val="5"/>
        </w:numPr>
        <w:autoSpaceDE w:val="0"/>
        <w:autoSpaceDN w:val="0"/>
        <w:adjustRightInd w:val="0"/>
        <w:spacing w:line="560" w:lineRule="atLeast"/>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投标文件未按招标文件规定的格式、内容和要求填写；</w:t>
      </w:r>
    </w:p>
    <w:p>
      <w:pPr>
        <w:numPr>
          <w:ilvl w:val="0"/>
          <w:numId w:val="5"/>
        </w:numPr>
        <w:autoSpaceDE w:val="0"/>
        <w:autoSpaceDN w:val="0"/>
        <w:adjustRightInd w:val="0"/>
        <w:spacing w:line="560" w:lineRule="atLeast"/>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在投标文件截止期后送达或是通过电报、电话、电传、传真投标文件；</w:t>
      </w:r>
    </w:p>
    <w:p>
      <w:pPr>
        <w:numPr>
          <w:ilvl w:val="0"/>
          <w:numId w:val="5"/>
        </w:numPr>
        <w:autoSpaceDE w:val="0"/>
        <w:autoSpaceDN w:val="0"/>
        <w:adjustRightInd w:val="0"/>
        <w:spacing w:line="560" w:lineRule="atLeast"/>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投标文件字迹模糊不清无法辨认的。</w:t>
      </w:r>
    </w:p>
    <w:p>
      <w:pPr>
        <w:numPr>
          <w:ilvl w:val="0"/>
          <w:numId w:val="5"/>
        </w:numPr>
        <w:autoSpaceDE w:val="0"/>
        <w:autoSpaceDN w:val="0"/>
        <w:adjustRightInd w:val="0"/>
        <w:spacing w:line="560" w:lineRule="atLeast"/>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投标人在投标文件中提供虚假信息的。</w:t>
      </w:r>
    </w:p>
    <w:p>
      <w:pPr>
        <w:numPr>
          <w:ilvl w:val="0"/>
          <w:numId w:val="5"/>
        </w:numPr>
        <w:autoSpaceDE w:val="0"/>
        <w:autoSpaceDN w:val="0"/>
        <w:adjustRightInd w:val="0"/>
        <w:spacing w:line="560" w:lineRule="atLeast"/>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投标文件未送达指定地点，指定接收人。</w:t>
      </w:r>
    </w:p>
    <w:p>
      <w:pPr>
        <w:numPr>
          <w:ilvl w:val="0"/>
          <w:numId w:val="3"/>
        </w:numPr>
        <w:autoSpaceDE w:val="0"/>
        <w:autoSpaceDN w:val="0"/>
        <w:adjustRightInd w:val="0"/>
        <w:spacing w:line="560" w:lineRule="atLeast"/>
        <w:ind w:left="0" w:leftChars="0" w:firstLine="560" w:firstLineChars="20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对投标人的要求</w:t>
      </w:r>
    </w:p>
    <w:p>
      <w:pPr>
        <w:numPr>
          <w:ilvl w:val="0"/>
          <w:numId w:val="6"/>
        </w:numPr>
        <w:autoSpaceDE w:val="0"/>
        <w:autoSpaceDN w:val="0"/>
        <w:adjustRightInd w:val="0"/>
        <w:spacing w:line="560" w:lineRule="atLeast"/>
        <w:ind w:left="845" w:leftChars="0" w:hanging="425" w:firstLineChars="0"/>
        <w:jc w:val="left"/>
        <w:rPr>
          <w:rFonts w:hint="eastAsia" w:ascii="仿宋" w:hAnsi="仿宋" w:eastAsia="仿宋" w:cs="仿宋"/>
          <w:snapToGrid w:val="0"/>
          <w:color w:val="000000"/>
          <w:sz w:val="28"/>
          <w:szCs w:val="28"/>
          <w:highlight w:val="none"/>
        </w:rPr>
      </w:pPr>
      <w:r>
        <w:rPr>
          <w:rFonts w:hint="eastAsia" w:ascii="仿宋" w:hAnsi="仿宋" w:eastAsia="仿宋" w:cs="仿宋"/>
          <w:snapToGrid w:val="0"/>
          <w:color w:val="000000"/>
          <w:sz w:val="28"/>
          <w:szCs w:val="28"/>
        </w:rPr>
        <w:t>投标人必须为具有</w:t>
      </w:r>
      <w:r>
        <w:rPr>
          <w:rFonts w:hint="eastAsia" w:ascii="仿宋" w:hAnsi="仿宋" w:eastAsia="仿宋" w:cs="仿宋"/>
          <w:snapToGrid w:val="0"/>
          <w:color w:val="000000"/>
          <w:sz w:val="28"/>
          <w:szCs w:val="28"/>
          <w:highlight w:val="none"/>
        </w:rPr>
        <w:t>独立企业法人资格，具有合法名称、组织机构、固定的办公场所，注册资本要求不少于</w:t>
      </w:r>
      <w:r>
        <w:rPr>
          <w:rFonts w:hint="eastAsia" w:ascii="仿宋" w:hAnsi="仿宋" w:eastAsia="仿宋" w:cs="仿宋"/>
          <w:snapToGrid w:val="0"/>
          <w:color w:val="000000"/>
          <w:sz w:val="28"/>
          <w:szCs w:val="28"/>
          <w:highlight w:val="none"/>
          <w:u w:val="single"/>
          <w:lang w:val="en-US" w:eastAsia="zh-CN"/>
        </w:rPr>
        <w:t xml:space="preserve"> </w:t>
      </w:r>
      <w:r>
        <w:rPr>
          <w:rFonts w:hint="eastAsia" w:ascii="仿宋" w:hAnsi="仿宋" w:eastAsia="仿宋" w:cs="仿宋"/>
          <w:snapToGrid w:val="0"/>
          <w:color w:val="000000"/>
          <w:sz w:val="28"/>
          <w:szCs w:val="28"/>
          <w:highlight w:val="none"/>
          <w:u w:val="single"/>
        </w:rPr>
        <w:t>1000</w:t>
      </w:r>
      <w:r>
        <w:rPr>
          <w:rFonts w:hint="eastAsia" w:ascii="仿宋" w:hAnsi="仿宋" w:eastAsia="仿宋" w:cs="仿宋"/>
          <w:snapToGrid w:val="0"/>
          <w:color w:val="000000"/>
          <w:sz w:val="28"/>
          <w:szCs w:val="28"/>
          <w:highlight w:val="none"/>
          <w:u w:val="single"/>
          <w:lang w:val="en-US" w:eastAsia="zh-CN"/>
        </w:rPr>
        <w:t xml:space="preserve"> </w:t>
      </w:r>
      <w:r>
        <w:rPr>
          <w:rFonts w:hint="eastAsia" w:ascii="仿宋" w:hAnsi="仿宋" w:eastAsia="仿宋" w:cs="仿宋"/>
          <w:snapToGrid w:val="0"/>
          <w:color w:val="000000"/>
          <w:sz w:val="28"/>
          <w:szCs w:val="28"/>
          <w:highlight w:val="none"/>
        </w:rPr>
        <w:t>万元人民币（或等值外币），注册时间不少于</w:t>
      </w:r>
      <w:r>
        <w:rPr>
          <w:rFonts w:hint="eastAsia" w:ascii="仿宋" w:hAnsi="仿宋" w:eastAsia="仿宋" w:cs="仿宋"/>
          <w:snapToGrid w:val="0"/>
          <w:color w:val="000000"/>
          <w:sz w:val="28"/>
          <w:szCs w:val="28"/>
          <w:highlight w:val="none"/>
          <w:u w:val="single"/>
        </w:rPr>
        <w:t xml:space="preserve"> 3 </w:t>
      </w:r>
      <w:r>
        <w:rPr>
          <w:rFonts w:hint="eastAsia" w:ascii="仿宋" w:hAnsi="仿宋" w:eastAsia="仿宋" w:cs="仿宋"/>
          <w:snapToGrid w:val="0"/>
          <w:color w:val="000000"/>
          <w:sz w:val="28"/>
          <w:szCs w:val="28"/>
          <w:highlight w:val="none"/>
        </w:rPr>
        <w:t>年，具有</w:t>
      </w:r>
      <w:r>
        <w:rPr>
          <w:rFonts w:hint="eastAsia" w:ascii="仿宋" w:hAnsi="仿宋" w:eastAsia="仿宋" w:cs="仿宋"/>
          <w:snapToGrid w:val="0"/>
          <w:color w:val="000000"/>
          <w:sz w:val="28"/>
          <w:szCs w:val="28"/>
          <w:highlight w:val="none"/>
          <w:lang w:eastAsia="zh-CN"/>
        </w:rPr>
        <w:t>不少于</w:t>
      </w:r>
      <w:r>
        <w:rPr>
          <w:rFonts w:hint="eastAsia" w:ascii="仿宋" w:hAnsi="仿宋" w:eastAsia="仿宋" w:cs="仿宋"/>
          <w:snapToGrid w:val="0"/>
          <w:color w:val="000000"/>
          <w:sz w:val="28"/>
          <w:szCs w:val="28"/>
          <w:highlight w:val="none"/>
          <w:lang w:val="en-US" w:eastAsia="zh-CN"/>
        </w:rPr>
        <w:t>100人的实施团队</w:t>
      </w:r>
      <w:r>
        <w:rPr>
          <w:rFonts w:hint="eastAsia" w:ascii="仿宋" w:hAnsi="仿宋" w:eastAsia="仿宋" w:cs="仿宋"/>
          <w:snapToGrid w:val="0"/>
          <w:color w:val="000000"/>
          <w:sz w:val="28"/>
          <w:szCs w:val="28"/>
          <w:highlight w:val="none"/>
        </w:rPr>
        <w:t>，且具有良好的技术力量、商业信誉和售后服务体系的设备（系统）分销商、厂商。</w:t>
      </w:r>
    </w:p>
    <w:p>
      <w:pPr>
        <w:numPr>
          <w:ilvl w:val="0"/>
          <w:numId w:val="6"/>
        </w:numPr>
        <w:autoSpaceDE w:val="0"/>
        <w:autoSpaceDN w:val="0"/>
        <w:adjustRightInd w:val="0"/>
        <w:spacing w:line="560" w:lineRule="atLeast"/>
        <w:ind w:left="845" w:leftChars="0" w:hanging="425" w:firstLineChars="0"/>
        <w:jc w:val="left"/>
        <w:rPr>
          <w:rFonts w:hint="eastAsia" w:ascii="仿宋" w:hAnsi="仿宋" w:eastAsia="仿宋" w:cs="仿宋"/>
          <w:snapToGrid w:val="0"/>
          <w:color w:val="000000"/>
          <w:sz w:val="28"/>
          <w:szCs w:val="28"/>
          <w:highlight w:val="none"/>
        </w:rPr>
      </w:pPr>
      <w:r>
        <w:rPr>
          <w:rFonts w:hint="eastAsia" w:ascii="仿宋" w:hAnsi="仿宋" w:eastAsia="仿宋" w:cs="仿宋"/>
          <w:snapToGrid w:val="0"/>
          <w:color w:val="000000"/>
          <w:sz w:val="28"/>
          <w:szCs w:val="28"/>
          <w:highlight w:val="none"/>
        </w:rPr>
        <w:t>投标商需具有原厂授权、认证资格，并具有一定数量的获得认证的工程师。</w:t>
      </w:r>
    </w:p>
    <w:p>
      <w:pPr>
        <w:numPr>
          <w:ilvl w:val="0"/>
          <w:numId w:val="6"/>
        </w:numPr>
        <w:autoSpaceDE w:val="0"/>
        <w:autoSpaceDN w:val="0"/>
        <w:adjustRightInd w:val="0"/>
        <w:spacing w:line="560" w:lineRule="atLeast"/>
        <w:ind w:left="845" w:leftChars="0" w:hanging="425" w:firstLineChars="0"/>
        <w:jc w:val="left"/>
        <w:rPr>
          <w:rFonts w:hint="eastAsia" w:ascii="仿宋" w:hAnsi="仿宋" w:eastAsia="仿宋" w:cs="仿宋"/>
          <w:snapToGrid w:val="0"/>
          <w:color w:val="000000"/>
          <w:sz w:val="28"/>
          <w:szCs w:val="28"/>
          <w:highlight w:val="none"/>
        </w:rPr>
      </w:pPr>
      <w:r>
        <w:rPr>
          <w:rFonts w:hint="eastAsia" w:ascii="仿宋" w:hAnsi="仿宋" w:eastAsia="仿宋" w:cs="仿宋"/>
          <w:snapToGrid w:val="0"/>
          <w:color w:val="000000"/>
          <w:sz w:val="28"/>
          <w:szCs w:val="28"/>
          <w:highlight w:val="none"/>
        </w:rPr>
        <w:t>投标人必须具有良好的经济和技术实力，能够按时提交招标人要求的交付件，并能够及时地提供招标人要求的优质服务。</w:t>
      </w:r>
    </w:p>
    <w:p>
      <w:pPr>
        <w:numPr>
          <w:ilvl w:val="0"/>
          <w:numId w:val="6"/>
        </w:numPr>
        <w:autoSpaceDE w:val="0"/>
        <w:autoSpaceDN w:val="0"/>
        <w:adjustRightInd w:val="0"/>
        <w:spacing w:line="560" w:lineRule="atLeast"/>
        <w:ind w:left="84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highlight w:val="none"/>
        </w:rPr>
        <w:t>投标人近3年来签署过类似合同、承担过类似项目及成功案例，案例数不少于</w:t>
      </w:r>
      <w:r>
        <w:rPr>
          <w:rFonts w:hint="eastAsia" w:ascii="仿宋" w:hAnsi="仿宋" w:eastAsia="仿宋" w:cs="仿宋"/>
          <w:snapToGrid w:val="0"/>
          <w:color w:val="000000"/>
          <w:sz w:val="28"/>
          <w:szCs w:val="28"/>
          <w:highlight w:val="none"/>
          <w:u w:val="single"/>
          <w:lang w:val="en-US" w:eastAsia="zh-CN"/>
        </w:rPr>
        <w:t xml:space="preserve"> </w:t>
      </w:r>
      <w:r>
        <w:rPr>
          <w:rFonts w:hint="eastAsia" w:ascii="仿宋" w:hAnsi="仿宋" w:eastAsia="仿宋" w:cs="仿宋"/>
          <w:snapToGrid w:val="0"/>
          <w:color w:val="000000"/>
          <w:sz w:val="28"/>
          <w:szCs w:val="28"/>
          <w:highlight w:val="none"/>
          <w:u w:val="single"/>
        </w:rPr>
        <w:t>3</w:t>
      </w:r>
      <w:r>
        <w:rPr>
          <w:rFonts w:hint="eastAsia" w:ascii="仿宋" w:hAnsi="仿宋" w:eastAsia="仿宋" w:cs="仿宋"/>
          <w:snapToGrid w:val="0"/>
          <w:color w:val="000000"/>
          <w:sz w:val="28"/>
          <w:szCs w:val="28"/>
          <w:highlight w:val="none"/>
          <w:u w:val="single"/>
          <w:lang w:val="en-US" w:eastAsia="zh-CN"/>
        </w:rPr>
        <w:t xml:space="preserve"> </w:t>
      </w:r>
      <w:r>
        <w:rPr>
          <w:rFonts w:hint="eastAsia" w:ascii="仿宋" w:hAnsi="仿宋" w:eastAsia="仿宋" w:cs="仿宋"/>
          <w:snapToGrid w:val="0"/>
          <w:color w:val="000000"/>
          <w:sz w:val="28"/>
          <w:szCs w:val="28"/>
          <w:highlight w:val="none"/>
        </w:rPr>
        <w:t>个。投标</w:t>
      </w:r>
      <w:r>
        <w:rPr>
          <w:rFonts w:hint="eastAsia" w:ascii="仿宋" w:hAnsi="仿宋" w:eastAsia="仿宋" w:cs="仿宋"/>
          <w:snapToGrid w:val="0"/>
          <w:color w:val="000000"/>
          <w:sz w:val="28"/>
          <w:szCs w:val="28"/>
        </w:rPr>
        <w:t>人应具备相应实施资格。</w:t>
      </w:r>
    </w:p>
    <w:p>
      <w:pPr>
        <w:numPr>
          <w:ilvl w:val="0"/>
          <w:numId w:val="6"/>
        </w:numPr>
        <w:autoSpaceDE w:val="0"/>
        <w:autoSpaceDN w:val="0"/>
        <w:adjustRightInd w:val="0"/>
        <w:spacing w:line="560" w:lineRule="atLeast"/>
        <w:ind w:left="84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投标人必须具有良好的银行资信和商业信誉，没有违法、违约记录，不处于被责令停业，财产被接管、冻结、破产等非正常经营状态。</w:t>
      </w:r>
    </w:p>
    <w:p>
      <w:pPr>
        <w:numPr>
          <w:ilvl w:val="0"/>
          <w:numId w:val="6"/>
        </w:numPr>
        <w:autoSpaceDE w:val="0"/>
        <w:autoSpaceDN w:val="0"/>
        <w:adjustRightInd w:val="0"/>
        <w:spacing w:line="560" w:lineRule="atLeast"/>
        <w:ind w:left="84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投标人不得联合第三方共同投标，否则取消投标资格；且不允许中标后将本招标进行分包、转包。</w:t>
      </w:r>
    </w:p>
    <w:p>
      <w:pPr>
        <w:numPr>
          <w:ilvl w:val="0"/>
          <w:numId w:val="6"/>
        </w:numPr>
        <w:autoSpaceDE w:val="0"/>
        <w:autoSpaceDN w:val="0"/>
        <w:adjustRightInd w:val="0"/>
        <w:spacing w:line="560" w:lineRule="atLeast"/>
        <w:ind w:left="84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标的项目中如包含的第三方产品和服务，要求投标人出具第三方授权书（包括产品、服务功能和价格），招标人保留对该第三方资格认定及与其直接签署合同的权利。</w:t>
      </w:r>
    </w:p>
    <w:p>
      <w:pPr>
        <w:numPr>
          <w:ilvl w:val="0"/>
          <w:numId w:val="3"/>
        </w:numPr>
        <w:autoSpaceDE w:val="0"/>
        <w:autoSpaceDN w:val="0"/>
        <w:adjustRightInd w:val="0"/>
        <w:spacing w:line="560" w:lineRule="atLeast"/>
        <w:ind w:left="0" w:leftChars="0" w:firstLine="560" w:firstLineChars="20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投标费用</w:t>
      </w:r>
    </w:p>
    <w:p>
      <w:pPr>
        <w:numPr>
          <w:ilvl w:val="-1"/>
          <w:numId w:val="0"/>
        </w:numPr>
        <w:autoSpaceDE w:val="0"/>
        <w:autoSpaceDN w:val="0"/>
        <w:adjustRightInd w:val="0"/>
        <w:spacing w:line="560" w:lineRule="atLeast"/>
        <w:ind w:left="0" w:firstLine="624"/>
        <w:jc w:val="left"/>
        <w:rPr>
          <w:rFonts w:hint="default" w:ascii="仿宋" w:hAnsi="仿宋" w:eastAsia="仿宋" w:cs="仿宋"/>
          <w:snapToGrid w:val="0"/>
          <w:color w:val="000000"/>
          <w:sz w:val="28"/>
          <w:szCs w:val="28"/>
          <w:lang w:val="en-US" w:eastAsia="zh-CN"/>
        </w:rPr>
      </w:pPr>
      <w:r>
        <w:rPr>
          <w:rFonts w:hint="eastAsia" w:ascii="仿宋" w:hAnsi="仿宋" w:eastAsia="仿宋" w:cs="仿宋"/>
          <w:snapToGrid w:val="0"/>
          <w:color w:val="000000"/>
          <w:sz w:val="28"/>
          <w:szCs w:val="28"/>
        </w:rPr>
        <w:t>投标人应自行承担与参加投标有关的全部费用，招标人在任何情况下无义务和责任承担上述费用。</w:t>
      </w:r>
    </w:p>
    <w:p>
      <w:pPr>
        <w:numPr>
          <w:ilvl w:val="0"/>
          <w:numId w:val="3"/>
        </w:numPr>
        <w:autoSpaceDE w:val="0"/>
        <w:autoSpaceDN w:val="0"/>
        <w:adjustRightInd w:val="0"/>
        <w:spacing w:line="560" w:lineRule="atLeast"/>
        <w:ind w:left="0" w:leftChars="0" w:firstLine="560" w:firstLineChars="20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招标文件的解释及咨询</w:t>
      </w:r>
    </w:p>
    <w:p>
      <w:pPr>
        <w:autoSpaceDE w:val="0"/>
        <w:autoSpaceDN w:val="0"/>
        <w:adjustRightInd w:val="0"/>
        <w:spacing w:line="560" w:lineRule="atLeast"/>
        <w:ind w:firstLine="624"/>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本招标文件的解释权属招标人。对本次招标有任何询问，请与常熟农商银行本次招标联系人联系。</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atLeast"/>
        <w:ind w:left="0" w:leftChars="0" w:right="0" w:rightChars="0" w:firstLine="560" w:firstLineChars="200"/>
        <w:jc w:val="left"/>
        <w:textAlignment w:val="auto"/>
        <w:outlineLvl w:val="1"/>
        <w:rPr>
          <w:rFonts w:hint="eastAsia" w:ascii="仿宋" w:hAnsi="仿宋" w:eastAsia="仿宋" w:cs="仿宋"/>
          <w:b/>
          <w:bCs/>
          <w:snapToGrid w:val="0"/>
          <w:color w:val="000000"/>
          <w:sz w:val="28"/>
          <w:szCs w:val="28"/>
        </w:rPr>
      </w:pPr>
      <w:r>
        <w:rPr>
          <w:rFonts w:hint="eastAsia" w:ascii="仿宋" w:hAnsi="仿宋" w:eastAsia="仿宋" w:cs="仿宋"/>
          <w:b/>
          <w:bCs/>
          <w:snapToGrid w:val="0"/>
          <w:color w:val="000000"/>
          <w:sz w:val="28"/>
          <w:szCs w:val="28"/>
        </w:rPr>
        <w:t>投标文件说明</w:t>
      </w:r>
    </w:p>
    <w:p>
      <w:pPr>
        <w:numPr>
          <w:ilvl w:val="0"/>
          <w:numId w:val="7"/>
        </w:numPr>
        <w:autoSpaceDE w:val="0"/>
        <w:autoSpaceDN w:val="0"/>
        <w:adjustRightInd w:val="0"/>
        <w:spacing w:line="560" w:lineRule="atLeast"/>
        <w:ind w:left="0" w:leftChars="0" w:firstLine="560" w:firstLineChars="20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要求</w:t>
      </w:r>
    </w:p>
    <w:p>
      <w:pPr>
        <w:numPr>
          <w:ilvl w:val="0"/>
          <w:numId w:val="8"/>
        </w:numPr>
        <w:autoSpaceDE w:val="0"/>
        <w:autoSpaceDN w:val="0"/>
        <w:adjustRightInd w:val="0"/>
        <w:spacing w:line="560" w:lineRule="atLeast"/>
        <w:ind w:left="84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投标人应仔细阅读招标文件的所有内容，按招标文件的要求提供投标文件，并保证所提供的全部资料的真实性，以使其投标对招标文件作出实质性响应，否则，其投标可能被拒绝。</w:t>
      </w:r>
    </w:p>
    <w:p>
      <w:pPr>
        <w:numPr>
          <w:ilvl w:val="0"/>
          <w:numId w:val="8"/>
        </w:numPr>
        <w:autoSpaceDE w:val="0"/>
        <w:autoSpaceDN w:val="0"/>
        <w:adjustRightInd w:val="0"/>
        <w:spacing w:line="560" w:lineRule="atLeast"/>
        <w:ind w:left="84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除非有特殊要求，招标文件不单独提供招标设备（系统）或服务使用地的自然环境、气候条件、公用设施等情况，投标人被视为熟悉上述情况。</w:t>
      </w:r>
    </w:p>
    <w:p>
      <w:pPr>
        <w:numPr>
          <w:ilvl w:val="0"/>
          <w:numId w:val="7"/>
        </w:numPr>
        <w:autoSpaceDE w:val="0"/>
        <w:autoSpaceDN w:val="0"/>
        <w:adjustRightInd w:val="0"/>
        <w:spacing w:line="560" w:lineRule="atLeast"/>
        <w:ind w:left="0" w:leftChars="0" w:firstLine="560" w:firstLineChars="20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投标文件的组成</w:t>
      </w:r>
    </w:p>
    <w:p>
      <w:pPr>
        <w:keepNext w:val="0"/>
        <w:keepLines w:val="0"/>
        <w:pageBreakBefore w:val="0"/>
        <w:widowControl w:val="0"/>
        <w:kinsoku/>
        <w:wordWrap/>
        <w:overflowPunct/>
        <w:topLinePunct w:val="0"/>
        <w:autoSpaceDE w:val="0"/>
        <w:autoSpaceDN w:val="0"/>
        <w:bidi w:val="0"/>
        <w:adjustRightInd w:val="0"/>
        <w:snapToGrid/>
        <w:spacing w:line="560" w:lineRule="atLeast"/>
        <w:ind w:left="0" w:leftChars="0" w:right="0" w:rightChars="0" w:firstLine="560" w:firstLineChars="200"/>
        <w:jc w:val="left"/>
        <w:textAlignment w:val="auto"/>
        <w:outlineLvl w:val="9"/>
        <w:rPr>
          <w:rFonts w:hint="eastAsia" w:ascii="仿宋" w:hAnsi="仿宋" w:eastAsia="仿宋" w:cs="仿宋"/>
          <w:snapToGrid w:val="0"/>
          <w:color w:val="000000"/>
          <w:sz w:val="28"/>
          <w:szCs w:val="28"/>
        </w:rPr>
      </w:pPr>
      <w:r>
        <w:rPr>
          <w:rFonts w:hint="eastAsia" w:ascii="仿宋" w:hAnsi="仿宋" w:eastAsia="仿宋" w:cs="仿宋"/>
          <w:b/>
          <w:bCs/>
          <w:snapToGrid w:val="0"/>
          <w:color w:val="000000"/>
          <w:sz w:val="28"/>
          <w:szCs w:val="28"/>
        </w:rPr>
        <w:t>必须按照本招标文件要求制作</w:t>
      </w:r>
      <w:r>
        <w:rPr>
          <w:rFonts w:hint="eastAsia" w:ascii="仿宋" w:hAnsi="仿宋" w:eastAsia="仿宋" w:cs="仿宋"/>
          <w:snapToGrid w:val="0"/>
          <w:color w:val="000000"/>
          <w:sz w:val="28"/>
          <w:szCs w:val="28"/>
        </w:rPr>
        <w:t>，未经招标人书面同意，该格式不允许作任何修改。投标文件应包括但不限于下列所选文件：</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 w:hAnsi="仿宋" w:eastAsia="仿宋" w:cs="仿宋"/>
          <w:b/>
          <w:bCs/>
          <w:snapToGrid w:val="0"/>
          <w:sz w:val="24"/>
          <w:szCs w:val="24"/>
          <w:lang w:eastAsia="zh-CN"/>
        </w:rPr>
      </w:pPr>
      <w:r>
        <w:rPr>
          <w:rFonts w:hint="eastAsia" w:ascii="仿宋" w:hAnsi="仿宋" w:eastAsia="仿宋" w:cs="仿宋"/>
          <w:b/>
          <w:bCs/>
          <w:snapToGrid w:val="0"/>
          <w:sz w:val="24"/>
          <w:szCs w:val="24"/>
          <w:lang w:eastAsia="zh-CN"/>
        </w:rPr>
        <w:t>附件</w:t>
      </w:r>
      <w:r>
        <w:rPr>
          <w:rFonts w:hint="eastAsia" w:ascii="仿宋" w:hAnsi="仿宋" w:eastAsia="仿宋" w:cs="仿宋"/>
          <w:b/>
          <w:bCs/>
          <w:snapToGrid w:val="0"/>
          <w:sz w:val="24"/>
          <w:szCs w:val="24"/>
          <w:lang w:val="en-US" w:eastAsia="zh-CN"/>
        </w:rPr>
        <w:t>1</w:t>
      </w:r>
      <w:r>
        <w:rPr>
          <w:rFonts w:hint="eastAsia" w:ascii="仿宋" w:hAnsi="仿宋" w:eastAsia="仿宋" w:cs="仿宋"/>
          <w:b/>
          <w:bCs/>
          <w:snapToGrid w:val="0"/>
          <w:sz w:val="24"/>
          <w:szCs w:val="24"/>
          <w:lang w:eastAsia="zh-CN"/>
        </w:rPr>
        <w:t>：投标书</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 w:hAnsi="仿宋" w:eastAsia="仿宋" w:cs="仿宋"/>
          <w:snapToGrid w:val="0"/>
          <w:sz w:val="24"/>
          <w:szCs w:val="24"/>
        </w:rPr>
      </w:pPr>
      <w:r>
        <w:rPr>
          <w:rFonts w:hint="eastAsia" w:ascii="仿宋" w:hAnsi="仿宋" w:eastAsia="仿宋" w:cs="仿宋"/>
          <w:snapToGrid w:val="0"/>
          <w:sz w:val="24"/>
          <w:szCs w:val="24"/>
          <w:lang w:eastAsia="zh-CN"/>
        </w:rPr>
        <w:t>说明：</w:t>
      </w:r>
      <w:r>
        <w:rPr>
          <w:rFonts w:hint="eastAsia" w:ascii="仿宋" w:hAnsi="仿宋" w:eastAsia="仿宋" w:cs="仿宋"/>
          <w:snapToGrid w:val="0"/>
          <w:sz w:val="24"/>
          <w:szCs w:val="24"/>
        </w:rPr>
        <w:t>必须按照本招标文件附件的格式要求制作，未经招标人书面同意，该格式不允许作任何修改。</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 w:hAnsi="仿宋" w:eastAsia="仿宋" w:cs="仿宋"/>
          <w:b/>
          <w:bCs/>
          <w:snapToGrid w:val="0"/>
          <w:sz w:val="24"/>
          <w:szCs w:val="24"/>
          <w:lang w:eastAsia="zh-CN"/>
        </w:rPr>
      </w:pPr>
      <w:r>
        <w:rPr>
          <w:rFonts w:hint="eastAsia" w:ascii="仿宋" w:hAnsi="仿宋" w:eastAsia="仿宋" w:cs="仿宋"/>
          <w:b/>
          <w:bCs/>
          <w:snapToGrid w:val="0"/>
          <w:sz w:val="24"/>
          <w:szCs w:val="24"/>
          <w:lang w:eastAsia="zh-CN"/>
        </w:rPr>
        <w:t>附件</w:t>
      </w:r>
      <w:r>
        <w:rPr>
          <w:rFonts w:hint="eastAsia" w:ascii="仿宋" w:hAnsi="仿宋" w:eastAsia="仿宋" w:cs="仿宋"/>
          <w:b/>
          <w:bCs/>
          <w:snapToGrid w:val="0"/>
          <w:sz w:val="24"/>
          <w:szCs w:val="24"/>
          <w:lang w:val="en-US" w:eastAsia="zh-CN"/>
        </w:rPr>
        <w:t>2：</w:t>
      </w:r>
      <w:r>
        <w:rPr>
          <w:rFonts w:hint="eastAsia" w:ascii="仿宋" w:hAnsi="仿宋" w:eastAsia="仿宋" w:cs="仿宋"/>
          <w:b/>
          <w:bCs/>
          <w:snapToGrid w:val="0"/>
          <w:sz w:val="24"/>
          <w:szCs w:val="24"/>
          <w:lang w:eastAsia="zh-CN"/>
        </w:rPr>
        <w:t>法定代表授权委托书</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 w:hAnsi="仿宋" w:eastAsia="仿宋" w:cs="仿宋"/>
          <w:snapToGrid w:val="0"/>
          <w:sz w:val="24"/>
          <w:szCs w:val="24"/>
          <w:lang w:eastAsia="zh-CN"/>
        </w:rPr>
      </w:pPr>
      <w:r>
        <w:rPr>
          <w:rFonts w:hint="eastAsia" w:ascii="仿宋" w:hAnsi="仿宋" w:eastAsia="仿宋" w:cs="仿宋"/>
          <w:snapToGrid w:val="0"/>
          <w:sz w:val="24"/>
          <w:szCs w:val="24"/>
          <w:lang w:eastAsia="zh-CN"/>
        </w:rPr>
        <w:t>说明：法定代表人参加投标的无须授权委托书。</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 w:hAnsi="仿宋" w:eastAsia="仿宋" w:cs="仿宋"/>
          <w:b/>
          <w:bCs/>
          <w:snapToGrid w:val="0"/>
          <w:sz w:val="24"/>
          <w:szCs w:val="24"/>
          <w:lang w:eastAsia="zh-CN"/>
        </w:rPr>
      </w:pPr>
      <w:r>
        <w:rPr>
          <w:rFonts w:hint="eastAsia" w:ascii="仿宋" w:hAnsi="仿宋" w:eastAsia="仿宋" w:cs="仿宋"/>
          <w:b/>
          <w:bCs/>
          <w:snapToGrid w:val="0"/>
          <w:sz w:val="24"/>
          <w:szCs w:val="24"/>
          <w:lang w:eastAsia="zh-CN"/>
        </w:rPr>
        <w:t>附件</w:t>
      </w:r>
      <w:r>
        <w:rPr>
          <w:rFonts w:hint="eastAsia" w:ascii="仿宋" w:hAnsi="仿宋" w:eastAsia="仿宋" w:cs="仿宋"/>
          <w:b/>
          <w:bCs/>
          <w:snapToGrid w:val="0"/>
          <w:sz w:val="24"/>
          <w:szCs w:val="24"/>
          <w:lang w:val="en-US" w:eastAsia="zh-CN"/>
        </w:rPr>
        <w:t>3：</w:t>
      </w:r>
      <w:r>
        <w:rPr>
          <w:rFonts w:hint="eastAsia" w:ascii="仿宋" w:hAnsi="仿宋" w:eastAsia="仿宋" w:cs="仿宋"/>
          <w:b/>
          <w:bCs/>
          <w:snapToGrid w:val="0"/>
          <w:sz w:val="24"/>
          <w:szCs w:val="24"/>
          <w:lang w:eastAsia="zh-CN"/>
        </w:rPr>
        <w:t>投标价格一览表【单独密封】</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 w:hAnsi="仿宋" w:eastAsia="仿宋" w:cs="仿宋"/>
          <w:snapToGrid w:val="0"/>
          <w:sz w:val="24"/>
          <w:szCs w:val="24"/>
          <w:lang w:eastAsia="zh-CN"/>
        </w:rPr>
      </w:pPr>
      <w:r>
        <w:rPr>
          <w:rFonts w:hint="eastAsia" w:ascii="仿宋" w:hAnsi="仿宋" w:eastAsia="仿宋" w:cs="仿宋"/>
          <w:snapToGrid w:val="0"/>
          <w:sz w:val="24"/>
          <w:szCs w:val="24"/>
          <w:lang w:eastAsia="zh-CN"/>
        </w:rPr>
        <w:t>说明：应包括投标报价、维护承诺、其他重要补充事项等内容。</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 w:hAnsi="仿宋" w:eastAsia="仿宋" w:cs="仿宋"/>
          <w:b/>
          <w:bCs/>
          <w:snapToGrid w:val="0"/>
          <w:sz w:val="24"/>
          <w:szCs w:val="24"/>
          <w:lang w:eastAsia="zh-CN"/>
        </w:rPr>
      </w:pPr>
      <w:r>
        <w:rPr>
          <w:rFonts w:hint="eastAsia" w:ascii="仿宋" w:hAnsi="仿宋" w:eastAsia="仿宋" w:cs="仿宋"/>
          <w:b/>
          <w:bCs/>
          <w:snapToGrid w:val="0"/>
          <w:sz w:val="24"/>
          <w:szCs w:val="24"/>
          <w:lang w:eastAsia="zh-CN"/>
        </w:rPr>
        <w:t>附件</w:t>
      </w:r>
      <w:r>
        <w:rPr>
          <w:rFonts w:hint="eastAsia" w:ascii="仿宋" w:hAnsi="仿宋" w:eastAsia="仿宋" w:cs="仿宋"/>
          <w:b/>
          <w:bCs/>
          <w:snapToGrid w:val="0"/>
          <w:sz w:val="24"/>
          <w:szCs w:val="24"/>
          <w:lang w:val="en-US" w:eastAsia="zh-CN"/>
        </w:rPr>
        <w:t>4：</w:t>
      </w:r>
      <w:r>
        <w:rPr>
          <w:rFonts w:hint="eastAsia" w:ascii="仿宋" w:hAnsi="仿宋" w:eastAsia="仿宋" w:cs="仿宋"/>
          <w:b/>
          <w:bCs/>
          <w:snapToGrid w:val="0"/>
          <w:sz w:val="24"/>
          <w:szCs w:val="24"/>
          <w:lang w:eastAsia="zh-CN"/>
        </w:rPr>
        <w:t>投标人情况简介</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 w:hAnsi="仿宋" w:eastAsia="仿宋" w:cs="仿宋"/>
          <w:snapToGrid w:val="0"/>
          <w:sz w:val="24"/>
          <w:szCs w:val="24"/>
          <w:highlight w:val="yellow"/>
          <w:lang w:eastAsia="zh-CN"/>
        </w:rPr>
      </w:pPr>
      <w:r>
        <w:rPr>
          <w:rFonts w:hint="eastAsia" w:ascii="仿宋" w:hAnsi="仿宋" w:eastAsia="仿宋" w:cs="仿宋"/>
          <w:snapToGrid w:val="0"/>
          <w:sz w:val="24"/>
          <w:szCs w:val="24"/>
          <w:highlight w:val="none"/>
          <w:lang w:eastAsia="zh-CN"/>
        </w:rPr>
        <w:t>说明：应包含投标人基本情况与背景资料、财务数据、业绩或服务的情况等。</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 w:hAnsi="仿宋" w:eastAsia="仿宋" w:cs="仿宋"/>
          <w:b/>
          <w:bCs/>
          <w:snapToGrid w:val="0"/>
          <w:sz w:val="24"/>
          <w:szCs w:val="24"/>
          <w:lang w:val="en-US" w:eastAsia="zh-CN"/>
        </w:rPr>
      </w:pPr>
      <w:r>
        <w:rPr>
          <w:rFonts w:hint="eastAsia" w:ascii="仿宋" w:hAnsi="仿宋" w:eastAsia="仿宋" w:cs="仿宋"/>
          <w:b/>
          <w:bCs/>
          <w:snapToGrid w:val="0"/>
          <w:sz w:val="24"/>
          <w:szCs w:val="24"/>
          <w:lang w:eastAsia="zh-CN"/>
        </w:rPr>
        <w:t>附件</w:t>
      </w:r>
      <w:r>
        <w:rPr>
          <w:rFonts w:hint="eastAsia" w:ascii="仿宋" w:hAnsi="仿宋" w:eastAsia="仿宋" w:cs="仿宋"/>
          <w:b/>
          <w:bCs/>
          <w:snapToGrid w:val="0"/>
          <w:sz w:val="24"/>
          <w:szCs w:val="24"/>
          <w:lang w:val="en-US" w:eastAsia="zh-CN"/>
        </w:rPr>
        <w:t>5：外包服务供应商风险信息表</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说明：根据监管要求，防范外包风险，投标人需如实提供表格要求的相关内容。</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 w:hAnsi="仿宋" w:eastAsia="仿宋" w:cs="仿宋"/>
          <w:b/>
          <w:bCs/>
          <w:strike w:val="0"/>
          <w:snapToGrid w:val="0"/>
          <w:sz w:val="24"/>
          <w:szCs w:val="24"/>
          <w:highlight w:val="none"/>
          <w:lang w:val="en-US" w:eastAsia="zh-CN"/>
        </w:rPr>
      </w:pPr>
      <w:r>
        <w:rPr>
          <w:rFonts w:hint="eastAsia" w:ascii="仿宋" w:hAnsi="仿宋" w:eastAsia="仿宋" w:cs="仿宋"/>
          <w:b/>
          <w:bCs/>
          <w:strike w:val="0"/>
          <w:snapToGrid w:val="0"/>
          <w:sz w:val="24"/>
          <w:szCs w:val="24"/>
          <w:highlight w:val="none"/>
          <w:lang w:val="en-US" w:eastAsia="zh-CN"/>
        </w:rPr>
        <w:t>附件6：业务需求与实施方案</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 w:hAnsi="仿宋" w:eastAsia="仿宋" w:cs="仿宋"/>
          <w:strike w:val="0"/>
          <w:snapToGrid w:val="0"/>
          <w:sz w:val="24"/>
          <w:szCs w:val="24"/>
          <w:highlight w:val="none"/>
          <w:lang w:val="en-US" w:eastAsia="zh-CN"/>
        </w:rPr>
      </w:pPr>
      <w:r>
        <w:rPr>
          <w:rFonts w:hint="eastAsia" w:ascii="仿宋" w:hAnsi="仿宋" w:eastAsia="仿宋" w:cs="仿宋"/>
          <w:strike w:val="0"/>
          <w:snapToGrid w:val="0"/>
          <w:sz w:val="24"/>
          <w:szCs w:val="24"/>
          <w:highlight w:val="none"/>
          <w:lang w:val="en-US" w:eastAsia="zh-CN"/>
        </w:rPr>
        <w:t>说明：根据我行项目业务需求等，投标人应</w:t>
      </w:r>
      <w:r>
        <w:rPr>
          <w:rFonts w:hint="eastAsia" w:ascii="仿宋" w:hAnsi="仿宋" w:eastAsia="仿宋" w:cs="仿宋"/>
          <w:snapToGrid w:val="0"/>
          <w:sz w:val="24"/>
          <w:szCs w:val="24"/>
          <w:highlight w:val="none"/>
          <w:lang w:val="en-US" w:eastAsia="zh-CN"/>
        </w:rPr>
        <w:t>如实提供相关内容</w:t>
      </w:r>
      <w:r>
        <w:rPr>
          <w:rFonts w:hint="eastAsia" w:ascii="仿宋" w:hAnsi="仿宋" w:eastAsia="仿宋" w:cs="仿宋"/>
          <w:strike w:val="0"/>
          <w:snapToGrid w:val="0"/>
          <w:sz w:val="24"/>
          <w:szCs w:val="24"/>
          <w:highlight w:val="none"/>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 w:hAnsi="仿宋" w:eastAsia="仿宋" w:cs="仿宋"/>
          <w:b/>
          <w:bCs/>
          <w:snapToGrid w:val="0"/>
          <w:sz w:val="24"/>
          <w:szCs w:val="24"/>
          <w:highlight w:val="none"/>
          <w:lang w:val="en-US" w:eastAsia="zh-CN"/>
        </w:rPr>
      </w:pPr>
      <w:r>
        <w:rPr>
          <w:rFonts w:hint="eastAsia" w:ascii="仿宋" w:hAnsi="仿宋" w:eastAsia="仿宋" w:cs="仿宋"/>
          <w:b/>
          <w:bCs/>
          <w:snapToGrid w:val="0"/>
          <w:sz w:val="24"/>
          <w:szCs w:val="24"/>
          <w:highlight w:val="none"/>
          <w:lang w:val="en-US" w:eastAsia="zh-CN"/>
        </w:rPr>
        <w:t>附件7：投标人资格证明与案例情况（近三年，需附证明文件）</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说明：</w:t>
      </w:r>
      <w:r>
        <w:rPr>
          <w:rFonts w:hint="eastAsia" w:ascii="仿宋" w:hAnsi="仿宋" w:eastAsia="仿宋" w:cs="仿宋"/>
          <w:snapToGrid w:val="0"/>
          <w:sz w:val="24"/>
          <w:szCs w:val="24"/>
          <w:lang w:eastAsia="zh-CN"/>
        </w:rPr>
        <w:t>投标人提供营业执照复印件等相关资质证明文件并</w:t>
      </w:r>
      <w:r>
        <w:rPr>
          <w:rFonts w:hint="eastAsia" w:ascii="仿宋" w:hAnsi="仿宋" w:eastAsia="仿宋" w:cs="仿宋"/>
          <w:snapToGrid w:val="0"/>
          <w:sz w:val="24"/>
          <w:szCs w:val="24"/>
          <w:highlight w:val="none"/>
          <w:lang w:val="en-US" w:eastAsia="zh-CN"/>
        </w:rPr>
        <w:t>按表格要求提供至少近三年的实施案例情况，并附证明文件，加盖公章。</w:t>
      </w:r>
    </w:p>
    <w:p>
      <w:pPr>
        <w:numPr>
          <w:ilvl w:val="0"/>
          <w:numId w:val="7"/>
        </w:numPr>
        <w:autoSpaceDE w:val="0"/>
        <w:autoSpaceDN w:val="0"/>
        <w:adjustRightInd w:val="0"/>
        <w:spacing w:line="560" w:lineRule="atLeast"/>
        <w:ind w:left="0" w:leftChars="0" w:firstLine="560" w:firstLineChars="20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投标文件的签署及规定</w:t>
      </w:r>
    </w:p>
    <w:p>
      <w:pPr>
        <w:numPr>
          <w:ilvl w:val="0"/>
          <w:numId w:val="9"/>
        </w:numPr>
        <w:autoSpaceDE w:val="0"/>
        <w:autoSpaceDN w:val="0"/>
        <w:adjustRightInd w:val="0"/>
        <w:spacing w:line="560" w:lineRule="atLeast"/>
        <w:ind w:left="84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投标人应准备一份正本，两份副本，一份电子文档。在每一份投标文件上要明确注明“正本”或“副本”字样，若正本和副本有差异以正本为准。</w:t>
      </w:r>
    </w:p>
    <w:p>
      <w:pPr>
        <w:numPr>
          <w:ilvl w:val="0"/>
          <w:numId w:val="9"/>
        </w:numPr>
        <w:autoSpaceDE w:val="0"/>
        <w:autoSpaceDN w:val="0"/>
        <w:adjustRightInd w:val="0"/>
        <w:spacing w:line="560" w:lineRule="atLeast"/>
        <w:ind w:left="84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投标文件正本和副本须统一用A4纸打印装订并由投标人法定代表人或授权代理人在正本封面上签章处签字并加盖公章、骑缝章。</w:t>
      </w:r>
    </w:p>
    <w:p>
      <w:pPr>
        <w:numPr>
          <w:ilvl w:val="0"/>
          <w:numId w:val="9"/>
        </w:numPr>
        <w:autoSpaceDE w:val="0"/>
        <w:autoSpaceDN w:val="0"/>
        <w:adjustRightInd w:val="0"/>
        <w:spacing w:line="560" w:lineRule="atLeast"/>
        <w:ind w:left="84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除投标人对错漏处作必要修改外，投标文件中不许有加行、涂抹或改写。如有修改错漏处，必须由投标人法定代表人或授权代理人签字并加盖公章。</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atLeast"/>
        <w:ind w:left="0" w:leftChars="0" w:right="0" w:rightChars="0" w:firstLine="560" w:firstLineChars="200"/>
        <w:jc w:val="left"/>
        <w:textAlignment w:val="auto"/>
        <w:outlineLvl w:val="1"/>
        <w:rPr>
          <w:rFonts w:hint="eastAsia" w:ascii="仿宋" w:hAnsi="仿宋" w:eastAsia="仿宋" w:cs="仿宋"/>
          <w:b/>
          <w:bCs/>
          <w:snapToGrid w:val="0"/>
          <w:color w:val="000000"/>
          <w:sz w:val="28"/>
          <w:szCs w:val="28"/>
        </w:rPr>
      </w:pPr>
      <w:r>
        <w:rPr>
          <w:rFonts w:hint="eastAsia" w:ascii="仿宋" w:hAnsi="仿宋" w:eastAsia="仿宋" w:cs="仿宋"/>
          <w:b/>
          <w:bCs/>
          <w:snapToGrid w:val="0"/>
          <w:color w:val="000000"/>
          <w:sz w:val="28"/>
          <w:szCs w:val="28"/>
        </w:rPr>
        <w:t>投标文件的递交</w:t>
      </w:r>
    </w:p>
    <w:p>
      <w:pPr>
        <w:numPr>
          <w:ilvl w:val="0"/>
          <w:numId w:val="10"/>
        </w:numPr>
        <w:autoSpaceDE w:val="0"/>
        <w:autoSpaceDN w:val="0"/>
        <w:adjustRightInd w:val="0"/>
        <w:spacing w:line="560" w:lineRule="atLeast"/>
        <w:ind w:left="0" w:leftChars="0" w:firstLine="560" w:firstLineChars="20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投标文件的密封和递交</w:t>
      </w:r>
    </w:p>
    <w:p>
      <w:pPr>
        <w:autoSpaceDE w:val="0"/>
        <w:autoSpaceDN w:val="0"/>
        <w:adjustRightInd w:val="0"/>
        <w:spacing w:line="560" w:lineRule="atLeast"/>
        <w:ind w:firstLine="624"/>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投标人应将投标文件的正本和副本分别用非透明文件袋密封，在封签处加盖公章，并标明投标人名称、正本或副本、招标编号、投标产品名称。</w:t>
      </w:r>
    </w:p>
    <w:p>
      <w:pPr>
        <w:autoSpaceDE w:val="0"/>
        <w:autoSpaceDN w:val="0"/>
        <w:adjustRightInd w:val="0"/>
        <w:spacing w:line="560" w:lineRule="atLeast"/>
        <w:ind w:firstLine="624"/>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每一密封信封上注明“于开标前不准启封”的字样。</w:t>
      </w:r>
    </w:p>
    <w:p>
      <w:pPr>
        <w:autoSpaceDE w:val="0"/>
        <w:autoSpaceDN w:val="0"/>
        <w:adjustRightInd w:val="0"/>
        <w:spacing w:line="560" w:lineRule="atLeast"/>
        <w:ind w:firstLine="624"/>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投标价格表及其它各种承诺均须有法定代表人（或其委托的全权代表人）的签字、日期并加盖公章。</w:t>
      </w:r>
    </w:p>
    <w:p>
      <w:pPr>
        <w:autoSpaceDE w:val="0"/>
        <w:autoSpaceDN w:val="0"/>
        <w:adjustRightInd w:val="0"/>
        <w:spacing w:line="560" w:lineRule="atLeast"/>
        <w:ind w:firstLine="624"/>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投标文件须标注页码：封面后的第一页为标书的目录，整本标书须标注统一的页码，成功案例合同等复印件可以手工填上统一的页码。</w:t>
      </w:r>
    </w:p>
    <w:p>
      <w:pPr>
        <w:numPr>
          <w:ilvl w:val="0"/>
          <w:numId w:val="10"/>
        </w:numPr>
        <w:autoSpaceDE w:val="0"/>
        <w:autoSpaceDN w:val="0"/>
        <w:adjustRightInd w:val="0"/>
        <w:spacing w:line="560" w:lineRule="atLeast"/>
        <w:ind w:left="0" w:leftChars="0" w:firstLine="560" w:firstLineChars="20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投标文件的修改和撤回</w:t>
      </w:r>
    </w:p>
    <w:p>
      <w:pPr>
        <w:autoSpaceDE w:val="0"/>
        <w:autoSpaceDN w:val="0"/>
        <w:adjustRightInd w:val="0"/>
        <w:spacing w:line="560" w:lineRule="atLeast"/>
        <w:ind w:firstLine="624"/>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投标人在提交投标文件后可对其投标文件进行补充、修改或撤回，但招标人须在投标截止时间之前收到该补充、修改或撤回的书面通知，该通知须经投标人的法定代表人或授权代理人签字并加盖公章。</w:t>
      </w:r>
    </w:p>
    <w:p>
      <w:pPr>
        <w:autoSpaceDE w:val="0"/>
        <w:autoSpaceDN w:val="0"/>
        <w:adjustRightInd w:val="0"/>
        <w:spacing w:line="560" w:lineRule="atLeast"/>
        <w:ind w:firstLine="624"/>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投标人对投标文件进行补充、修改的书面材料或撤回的通知应按本招标文件规定进行编写、密封、标注和递送，并注明“补充/修改投标文件”或“撤回投标”字样。</w:t>
      </w:r>
    </w:p>
    <w:p>
      <w:pPr>
        <w:autoSpaceDE w:val="0"/>
        <w:autoSpaceDN w:val="0"/>
        <w:adjustRightInd w:val="0"/>
        <w:spacing w:line="560" w:lineRule="atLeast"/>
        <w:ind w:firstLine="624"/>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投标截止时间以后不得对投标文件进行修改或补充。</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atLeast"/>
        <w:ind w:left="0" w:leftChars="0" w:right="0" w:rightChars="0" w:firstLine="560" w:firstLineChars="200"/>
        <w:jc w:val="left"/>
        <w:textAlignment w:val="auto"/>
        <w:outlineLvl w:val="1"/>
        <w:rPr>
          <w:rFonts w:hint="eastAsia" w:ascii="仿宋" w:hAnsi="仿宋" w:eastAsia="仿宋" w:cs="仿宋"/>
          <w:b/>
          <w:bCs/>
          <w:snapToGrid w:val="0"/>
          <w:color w:val="000000"/>
          <w:sz w:val="28"/>
          <w:szCs w:val="28"/>
        </w:rPr>
      </w:pPr>
      <w:r>
        <w:rPr>
          <w:rFonts w:hint="eastAsia" w:ascii="仿宋" w:hAnsi="仿宋" w:eastAsia="仿宋" w:cs="仿宋"/>
          <w:b/>
          <w:bCs/>
          <w:snapToGrid w:val="0"/>
          <w:color w:val="000000"/>
          <w:sz w:val="28"/>
          <w:szCs w:val="28"/>
        </w:rPr>
        <w:t>开标和评标</w:t>
      </w:r>
    </w:p>
    <w:p>
      <w:pPr>
        <w:numPr>
          <w:ilvl w:val="0"/>
          <w:numId w:val="11"/>
        </w:numPr>
        <w:autoSpaceDE w:val="0"/>
        <w:autoSpaceDN w:val="0"/>
        <w:adjustRightInd w:val="0"/>
        <w:spacing w:line="560" w:lineRule="atLeast"/>
        <w:ind w:left="0" w:leftChars="0" w:firstLine="560" w:firstLineChars="20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开标</w:t>
      </w:r>
    </w:p>
    <w:p>
      <w:pPr>
        <w:numPr>
          <w:ilvl w:val="0"/>
          <w:numId w:val="12"/>
        </w:numPr>
        <w:autoSpaceDE w:val="0"/>
        <w:autoSpaceDN w:val="0"/>
        <w:adjustRightInd w:val="0"/>
        <w:spacing w:line="560" w:lineRule="atLeast"/>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本次开标时间与开标地点由招标人另行通知。</w:t>
      </w:r>
    </w:p>
    <w:p>
      <w:pPr>
        <w:numPr>
          <w:ilvl w:val="0"/>
          <w:numId w:val="12"/>
        </w:numPr>
        <w:autoSpaceDE w:val="0"/>
        <w:autoSpaceDN w:val="0"/>
        <w:adjustRightInd w:val="0"/>
        <w:spacing w:line="560" w:lineRule="atLeast"/>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highlight w:val="none"/>
        </w:rPr>
        <w:t>所有投标人均应派代表到场参加开标，</w:t>
      </w:r>
      <w:r>
        <w:rPr>
          <w:rFonts w:hint="eastAsia" w:ascii="仿宋" w:hAnsi="仿宋" w:eastAsia="仿宋" w:cs="仿宋"/>
          <w:snapToGrid w:val="0"/>
          <w:color w:val="000000"/>
          <w:sz w:val="28"/>
          <w:szCs w:val="28"/>
        </w:rPr>
        <w:t>投标人代表应出示代表投标人参加开标的授权证明及本人身份证明。</w:t>
      </w:r>
    </w:p>
    <w:p>
      <w:pPr>
        <w:numPr>
          <w:ilvl w:val="0"/>
          <w:numId w:val="12"/>
        </w:numPr>
        <w:autoSpaceDE w:val="0"/>
        <w:autoSpaceDN w:val="0"/>
        <w:adjustRightInd w:val="0"/>
        <w:spacing w:line="560" w:lineRule="atLeast"/>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开标过程由投标人进行时间不超过30分钟的讲标，必须由此项目的实施</w:t>
      </w:r>
      <w:r>
        <w:rPr>
          <w:rFonts w:hint="eastAsia" w:ascii="仿宋" w:hAnsi="仿宋" w:eastAsia="仿宋" w:cs="仿宋"/>
          <w:snapToGrid w:val="0"/>
          <w:color w:val="000000"/>
          <w:sz w:val="28"/>
          <w:szCs w:val="28"/>
          <w:highlight w:val="none"/>
        </w:rPr>
        <w:t>项目经理讲标</w:t>
      </w:r>
      <w:r>
        <w:rPr>
          <w:rFonts w:hint="eastAsia" w:ascii="仿宋" w:hAnsi="仿宋" w:eastAsia="仿宋" w:cs="仿宋"/>
          <w:snapToGrid w:val="0"/>
          <w:color w:val="000000"/>
          <w:sz w:val="28"/>
          <w:szCs w:val="28"/>
          <w:highlight w:val="none"/>
          <w:lang w:eastAsia="zh-CN"/>
        </w:rPr>
        <w:t>，不得随意变更</w:t>
      </w:r>
      <w:r>
        <w:rPr>
          <w:rFonts w:hint="eastAsia" w:ascii="仿宋" w:hAnsi="仿宋" w:eastAsia="仿宋" w:cs="仿宋"/>
          <w:snapToGrid w:val="0"/>
          <w:color w:val="000000"/>
          <w:sz w:val="28"/>
          <w:szCs w:val="28"/>
        </w:rPr>
        <w:t>。</w:t>
      </w:r>
    </w:p>
    <w:p>
      <w:pPr>
        <w:numPr>
          <w:ilvl w:val="0"/>
          <w:numId w:val="11"/>
        </w:numPr>
        <w:autoSpaceDE w:val="0"/>
        <w:autoSpaceDN w:val="0"/>
        <w:adjustRightInd w:val="0"/>
        <w:spacing w:line="560" w:lineRule="atLeast"/>
        <w:ind w:left="0" w:leftChars="0" w:firstLine="560" w:firstLineChars="20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评标因素</w:t>
      </w:r>
    </w:p>
    <w:p>
      <w:pPr>
        <w:keepNext w:val="0"/>
        <w:keepLines w:val="0"/>
        <w:pageBreakBefore w:val="0"/>
        <w:widowControl w:val="0"/>
        <w:kinsoku/>
        <w:wordWrap/>
        <w:overflowPunct/>
        <w:topLinePunct w:val="0"/>
        <w:autoSpaceDE w:val="0"/>
        <w:autoSpaceDN w:val="0"/>
        <w:bidi w:val="0"/>
        <w:adjustRightInd w:val="0"/>
        <w:snapToGrid/>
        <w:spacing w:line="560" w:lineRule="atLeast"/>
        <w:ind w:left="0" w:leftChars="0" w:right="0" w:rightChars="0" w:firstLine="560" w:firstLineChars="200"/>
        <w:jc w:val="left"/>
        <w:textAlignment w:val="auto"/>
        <w:outlineLvl w:val="9"/>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招标人根据</w:t>
      </w:r>
      <w:r>
        <w:rPr>
          <w:rFonts w:hint="eastAsia" w:ascii="仿宋" w:hAnsi="仿宋" w:eastAsia="仿宋" w:cs="仿宋"/>
          <w:snapToGrid w:val="0"/>
          <w:color w:val="000000"/>
          <w:sz w:val="28"/>
          <w:szCs w:val="28"/>
          <w:lang w:eastAsia="zh-CN"/>
        </w:rPr>
        <w:t>包括但不限于以下</w:t>
      </w:r>
      <w:r>
        <w:rPr>
          <w:rFonts w:hint="eastAsia" w:ascii="仿宋" w:hAnsi="仿宋" w:eastAsia="仿宋" w:cs="仿宋"/>
          <w:snapToGrid w:val="0"/>
          <w:color w:val="000000"/>
          <w:sz w:val="28"/>
          <w:szCs w:val="28"/>
        </w:rPr>
        <w:t>投标条件进行比较：</w:t>
      </w:r>
    </w:p>
    <w:p>
      <w:pPr>
        <w:numPr>
          <w:ilvl w:val="0"/>
          <w:numId w:val="13"/>
        </w:numPr>
        <w:autoSpaceDE w:val="0"/>
        <w:autoSpaceDN w:val="0"/>
        <w:adjustRightInd w:val="0"/>
        <w:spacing w:line="560" w:lineRule="atLeast"/>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投标价格；</w:t>
      </w:r>
    </w:p>
    <w:p>
      <w:pPr>
        <w:numPr>
          <w:ilvl w:val="0"/>
          <w:numId w:val="13"/>
        </w:numPr>
        <w:autoSpaceDE w:val="0"/>
        <w:autoSpaceDN w:val="0"/>
        <w:adjustRightInd w:val="0"/>
        <w:spacing w:line="560" w:lineRule="atLeast"/>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投标人整体实力及成功案例总数；</w:t>
      </w:r>
    </w:p>
    <w:p>
      <w:pPr>
        <w:numPr>
          <w:ilvl w:val="0"/>
          <w:numId w:val="13"/>
        </w:numPr>
        <w:autoSpaceDE w:val="0"/>
        <w:autoSpaceDN w:val="0"/>
        <w:adjustRightInd w:val="0"/>
        <w:spacing w:line="560" w:lineRule="atLeast"/>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投标人技术方案、成功案例分析及产品特制设计；</w:t>
      </w:r>
    </w:p>
    <w:p>
      <w:pPr>
        <w:numPr>
          <w:ilvl w:val="0"/>
          <w:numId w:val="13"/>
        </w:numPr>
        <w:autoSpaceDE w:val="0"/>
        <w:autoSpaceDN w:val="0"/>
        <w:adjustRightInd w:val="0"/>
        <w:spacing w:line="560" w:lineRule="atLeast"/>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投标人技术实力（项目经理及项目成员、售后服务能力及项目人员配置</w:t>
      </w:r>
      <w:r>
        <w:rPr>
          <w:rFonts w:hint="eastAsia" w:ascii="仿宋" w:hAnsi="仿宋" w:eastAsia="仿宋" w:cs="仿宋"/>
          <w:snapToGrid w:val="0"/>
          <w:color w:val="000000"/>
          <w:sz w:val="28"/>
          <w:szCs w:val="28"/>
          <w:lang w:eastAsia="zh-CN"/>
        </w:rPr>
        <w:t>、</w:t>
      </w:r>
      <w:r>
        <w:rPr>
          <w:rFonts w:hint="eastAsia" w:ascii="仿宋" w:hAnsi="仿宋" w:eastAsia="仿宋" w:cs="仿宋"/>
          <w:snapToGrid w:val="0"/>
          <w:color w:val="000000"/>
          <w:sz w:val="28"/>
          <w:szCs w:val="28"/>
          <w:lang w:val="en-US" w:eastAsia="zh-CN"/>
        </w:rPr>
        <w:t>POC情况等</w:t>
      </w:r>
      <w:r>
        <w:rPr>
          <w:rFonts w:hint="eastAsia" w:ascii="仿宋" w:hAnsi="仿宋" w:eastAsia="仿宋" w:cs="仿宋"/>
          <w:snapToGrid w:val="0"/>
          <w:color w:val="000000"/>
          <w:sz w:val="28"/>
          <w:szCs w:val="28"/>
        </w:rPr>
        <w:t>）</w:t>
      </w:r>
      <w:r>
        <w:rPr>
          <w:rFonts w:hint="eastAsia" w:ascii="仿宋" w:hAnsi="仿宋" w:eastAsia="仿宋" w:cs="仿宋"/>
          <w:snapToGrid w:val="0"/>
          <w:color w:val="000000"/>
          <w:sz w:val="28"/>
          <w:szCs w:val="28"/>
          <w:lang w:eastAsia="zh-CN"/>
        </w:rPr>
        <w:t>；</w:t>
      </w:r>
    </w:p>
    <w:p>
      <w:pPr>
        <w:numPr>
          <w:ilvl w:val="0"/>
          <w:numId w:val="13"/>
        </w:numPr>
        <w:autoSpaceDE w:val="0"/>
        <w:autoSpaceDN w:val="0"/>
        <w:adjustRightInd w:val="0"/>
        <w:spacing w:line="560" w:lineRule="atLeast"/>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投标人的资信情况和履约能力；</w:t>
      </w:r>
    </w:p>
    <w:p>
      <w:pPr>
        <w:numPr>
          <w:ilvl w:val="0"/>
          <w:numId w:val="13"/>
        </w:numPr>
        <w:autoSpaceDE w:val="0"/>
        <w:autoSpaceDN w:val="0"/>
        <w:adjustRightInd w:val="0"/>
        <w:spacing w:line="560" w:lineRule="atLeast"/>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投标人提供的其他优惠条件。</w:t>
      </w:r>
    </w:p>
    <w:p>
      <w:pPr>
        <w:numPr>
          <w:ilvl w:val="0"/>
          <w:numId w:val="11"/>
        </w:numPr>
        <w:autoSpaceDE w:val="0"/>
        <w:autoSpaceDN w:val="0"/>
        <w:adjustRightInd w:val="0"/>
        <w:spacing w:line="560" w:lineRule="atLeast"/>
        <w:ind w:left="0" w:leftChars="0" w:firstLine="560" w:firstLineChars="20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投标文件的审查</w:t>
      </w:r>
    </w:p>
    <w:p>
      <w:pPr>
        <w:numPr>
          <w:ilvl w:val="0"/>
          <w:numId w:val="14"/>
        </w:numPr>
        <w:autoSpaceDE w:val="0"/>
        <w:autoSpaceDN w:val="0"/>
        <w:adjustRightInd w:val="0"/>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开标后，招标人将组织审查投标文件是否完整，是否有计算错误，文件签署</w:t>
      </w:r>
      <w:r>
        <w:rPr>
          <w:rFonts w:hint="eastAsia" w:ascii="仿宋" w:hAnsi="仿宋" w:eastAsia="仿宋" w:cs="仿宋"/>
          <w:snapToGrid w:val="0"/>
          <w:color w:val="000000"/>
          <w:sz w:val="28"/>
          <w:szCs w:val="28"/>
          <w:lang w:eastAsia="zh-CN"/>
        </w:rPr>
        <w:t>是否符合要求</w:t>
      </w:r>
      <w:r>
        <w:rPr>
          <w:rFonts w:hint="eastAsia" w:ascii="仿宋" w:hAnsi="仿宋" w:eastAsia="仿宋" w:cs="仿宋"/>
          <w:snapToGrid w:val="0"/>
          <w:color w:val="000000"/>
          <w:sz w:val="28"/>
          <w:szCs w:val="28"/>
        </w:rPr>
        <w:t>。</w:t>
      </w:r>
    </w:p>
    <w:p>
      <w:pPr>
        <w:numPr>
          <w:ilvl w:val="0"/>
          <w:numId w:val="14"/>
        </w:numPr>
        <w:autoSpaceDE w:val="0"/>
        <w:autoSpaceDN w:val="0"/>
        <w:adjustRightInd w:val="0"/>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在对投标文件进行详细评估之前，招标人将依据投标人提供的资格证明文件审查投标人的财务、技术和生产能力。如果确定投标人无能力提供设备（系统）和技术支持，其投标将被拒绝。</w:t>
      </w:r>
    </w:p>
    <w:p>
      <w:pPr>
        <w:numPr>
          <w:ilvl w:val="0"/>
          <w:numId w:val="14"/>
        </w:numPr>
        <w:autoSpaceDE w:val="0"/>
        <w:autoSpaceDN w:val="0"/>
        <w:adjustRightInd w:val="0"/>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招标人将确定每一投标是否对招标文件的要求作出了实质性的响应，而没有明显的偏离或保留。</w:t>
      </w:r>
    </w:p>
    <w:p>
      <w:pPr>
        <w:numPr>
          <w:ilvl w:val="0"/>
          <w:numId w:val="14"/>
        </w:numPr>
        <w:autoSpaceDE w:val="0"/>
        <w:autoSpaceDN w:val="0"/>
        <w:adjustRightInd w:val="0"/>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招标人判断投标文件的响应性仅基于投标文件本身而不靠外部证据。</w:t>
      </w:r>
    </w:p>
    <w:p>
      <w:pPr>
        <w:numPr>
          <w:ilvl w:val="0"/>
          <w:numId w:val="14"/>
        </w:numPr>
        <w:autoSpaceDE w:val="0"/>
        <w:autoSpaceDN w:val="0"/>
        <w:adjustRightInd w:val="0"/>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招标人将拒绝被确定为非实质性响应的投标，投标人不能通过修正或撤销不符之处而使其投标成为实质性响应的投标。</w:t>
      </w:r>
    </w:p>
    <w:p>
      <w:pPr>
        <w:numPr>
          <w:ilvl w:val="0"/>
          <w:numId w:val="11"/>
        </w:numPr>
        <w:autoSpaceDE w:val="0"/>
        <w:autoSpaceDN w:val="0"/>
        <w:adjustRightInd w:val="0"/>
        <w:spacing w:line="560" w:lineRule="atLeast"/>
        <w:ind w:left="0" w:leftChars="0" w:firstLine="560" w:firstLineChars="20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投标文件的澄清</w:t>
      </w:r>
    </w:p>
    <w:p>
      <w:pPr>
        <w:numPr>
          <w:ilvl w:val="0"/>
          <w:numId w:val="15"/>
        </w:numPr>
        <w:autoSpaceDE w:val="0"/>
        <w:autoSpaceDN w:val="0"/>
        <w:adjustRightInd w:val="0"/>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为有助于对投标文件进行审查、评估和比较，评标期间，投标人法定代表人或授权代理人及其他有关人员应当等候质疑。招标人有权向投标人质疑并请投标人澄清其投标内容。投标人有责任按照招标人通知的时间、地点、方式指派专人进行答疑和澄清。</w:t>
      </w:r>
    </w:p>
    <w:p>
      <w:pPr>
        <w:numPr>
          <w:ilvl w:val="0"/>
          <w:numId w:val="15"/>
        </w:numPr>
        <w:autoSpaceDE w:val="0"/>
        <w:autoSpaceDN w:val="0"/>
        <w:adjustRightInd w:val="0"/>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澄清应是书面的，并由法定代表人或其授权代理人签字。</w:t>
      </w:r>
    </w:p>
    <w:p>
      <w:pPr>
        <w:numPr>
          <w:ilvl w:val="0"/>
          <w:numId w:val="15"/>
        </w:numPr>
        <w:autoSpaceDE w:val="0"/>
        <w:autoSpaceDN w:val="0"/>
        <w:adjustRightInd w:val="0"/>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投标人的澄清文件是投标文件的组成部分，并取代投标文件中被澄清的部分。</w:t>
      </w:r>
    </w:p>
    <w:p>
      <w:pPr>
        <w:numPr>
          <w:ilvl w:val="0"/>
          <w:numId w:val="15"/>
        </w:numPr>
        <w:autoSpaceDE w:val="0"/>
        <w:autoSpaceDN w:val="0"/>
        <w:adjustRightInd w:val="0"/>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投标文件的澄清不得对投标内容进行实质性修改。</w:t>
      </w:r>
    </w:p>
    <w:p>
      <w:pPr>
        <w:numPr>
          <w:ilvl w:val="0"/>
          <w:numId w:val="11"/>
        </w:numPr>
        <w:autoSpaceDE w:val="0"/>
        <w:autoSpaceDN w:val="0"/>
        <w:adjustRightInd w:val="0"/>
        <w:spacing w:line="560" w:lineRule="atLeast"/>
        <w:ind w:left="0" w:leftChars="0" w:firstLine="560" w:firstLineChars="20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评标工作</w:t>
      </w:r>
    </w:p>
    <w:p>
      <w:pPr>
        <w:numPr>
          <w:ilvl w:val="0"/>
          <w:numId w:val="16"/>
        </w:numPr>
        <w:autoSpaceDE w:val="0"/>
        <w:autoSpaceDN w:val="0"/>
        <w:adjustRightInd w:val="0"/>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招标人将按照公开、公平、公正的原则对待所有投标人。</w:t>
      </w:r>
    </w:p>
    <w:p>
      <w:pPr>
        <w:numPr>
          <w:ilvl w:val="0"/>
          <w:numId w:val="16"/>
        </w:numPr>
        <w:autoSpaceDE w:val="0"/>
        <w:autoSpaceDN w:val="0"/>
        <w:adjustRightInd w:val="0"/>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评标是招标工作的重要环节，评标工作在招标人内独立进行。</w:t>
      </w:r>
    </w:p>
    <w:p>
      <w:pPr>
        <w:numPr>
          <w:ilvl w:val="0"/>
          <w:numId w:val="16"/>
        </w:numPr>
        <w:autoSpaceDE w:val="0"/>
        <w:autoSpaceDN w:val="0"/>
        <w:adjustRightInd w:val="0"/>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招标人不承诺报价最低者为中标者。</w:t>
      </w:r>
    </w:p>
    <w:p>
      <w:pPr>
        <w:numPr>
          <w:ilvl w:val="0"/>
          <w:numId w:val="16"/>
        </w:numPr>
        <w:autoSpaceDE w:val="0"/>
        <w:autoSpaceDN w:val="0"/>
        <w:adjustRightInd w:val="0"/>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在投标、开标期间，投标人不得向招标人询问情况，不得进行旨在影响评标结果的活动，招标人保留对投标人进行疑问咨询的权力。</w:t>
      </w:r>
    </w:p>
    <w:p>
      <w:pPr>
        <w:numPr>
          <w:ilvl w:val="0"/>
          <w:numId w:val="16"/>
        </w:numPr>
        <w:autoSpaceDE w:val="0"/>
        <w:autoSpaceDN w:val="0"/>
        <w:adjustRightInd w:val="0"/>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在投标、评标过程中，如有投标人联合故意抬高报价或其他不正当行为，招标人有权中止投标或评标。</w:t>
      </w:r>
    </w:p>
    <w:p>
      <w:pPr>
        <w:numPr>
          <w:ilvl w:val="0"/>
          <w:numId w:val="16"/>
        </w:numPr>
        <w:autoSpaceDE w:val="0"/>
        <w:autoSpaceDN w:val="0"/>
        <w:adjustRightInd w:val="0"/>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江苏常熟农村商业银行股份有限公司保留对本次招标的最终解释权。</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atLeast"/>
        <w:ind w:left="0" w:leftChars="0" w:right="0" w:rightChars="0" w:firstLine="560" w:firstLineChars="200"/>
        <w:jc w:val="left"/>
        <w:textAlignment w:val="auto"/>
        <w:outlineLvl w:val="1"/>
        <w:rPr>
          <w:rFonts w:hint="eastAsia" w:ascii="仿宋" w:hAnsi="仿宋" w:eastAsia="仿宋" w:cs="仿宋"/>
          <w:b/>
          <w:bCs/>
          <w:snapToGrid w:val="0"/>
          <w:color w:val="000000"/>
          <w:sz w:val="28"/>
          <w:szCs w:val="28"/>
        </w:rPr>
      </w:pPr>
      <w:r>
        <w:rPr>
          <w:rFonts w:hint="eastAsia" w:ascii="仿宋" w:hAnsi="仿宋" w:eastAsia="仿宋" w:cs="仿宋"/>
          <w:b/>
          <w:bCs/>
          <w:snapToGrid w:val="0"/>
          <w:color w:val="000000"/>
          <w:sz w:val="28"/>
          <w:szCs w:val="28"/>
        </w:rPr>
        <w:t>中标与签署合同</w:t>
      </w:r>
    </w:p>
    <w:p>
      <w:pPr>
        <w:numPr>
          <w:ilvl w:val="0"/>
          <w:numId w:val="17"/>
        </w:numPr>
        <w:autoSpaceDE w:val="0"/>
        <w:autoSpaceDN w:val="0"/>
        <w:adjustRightInd w:val="0"/>
        <w:spacing w:line="560" w:lineRule="atLeast"/>
        <w:ind w:left="0" w:leftChars="0" w:firstLine="560" w:firstLineChars="20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定标原则</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840" w:leftChars="0" w:right="0" w:rightChars="0" w:firstLine="560" w:firstLineChars="200"/>
        <w:jc w:val="left"/>
        <w:textAlignment w:val="auto"/>
        <w:outlineLvl w:val="9"/>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招标人不承诺向投标人披露招标过程中任何细节，包括中标或落标原因。</w:t>
      </w:r>
    </w:p>
    <w:p>
      <w:pPr>
        <w:numPr>
          <w:ilvl w:val="0"/>
          <w:numId w:val="17"/>
        </w:numPr>
        <w:autoSpaceDE w:val="0"/>
        <w:autoSpaceDN w:val="0"/>
        <w:adjustRightInd w:val="0"/>
        <w:spacing w:line="560" w:lineRule="atLeast"/>
        <w:ind w:left="0" w:leftChars="0" w:firstLine="560" w:firstLineChars="20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中标通知</w:t>
      </w:r>
    </w:p>
    <w:p>
      <w:pPr>
        <w:numPr>
          <w:ilvl w:val="0"/>
          <w:numId w:val="18"/>
        </w:numPr>
        <w:autoSpaceDE w:val="0"/>
        <w:autoSpaceDN w:val="0"/>
        <w:adjustRightInd w:val="0"/>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定标后，招标人将发出中标通知。</w:t>
      </w:r>
    </w:p>
    <w:p>
      <w:pPr>
        <w:numPr>
          <w:ilvl w:val="0"/>
          <w:numId w:val="18"/>
        </w:numPr>
        <w:autoSpaceDE w:val="0"/>
        <w:autoSpaceDN w:val="0"/>
        <w:adjustRightInd w:val="0"/>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对落标的投标人不再另行发出落标通知。</w:t>
      </w:r>
    </w:p>
    <w:p>
      <w:pPr>
        <w:numPr>
          <w:ilvl w:val="0"/>
          <w:numId w:val="18"/>
        </w:numPr>
        <w:autoSpaceDE w:val="0"/>
        <w:autoSpaceDN w:val="0"/>
        <w:adjustRightInd w:val="0"/>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中标通知将作为招标人与中标人签订合同的依据之一。</w:t>
      </w:r>
    </w:p>
    <w:p>
      <w:pPr>
        <w:numPr>
          <w:ilvl w:val="0"/>
          <w:numId w:val="17"/>
        </w:numPr>
        <w:autoSpaceDE w:val="0"/>
        <w:autoSpaceDN w:val="0"/>
        <w:adjustRightInd w:val="0"/>
        <w:spacing w:line="560" w:lineRule="atLeast"/>
        <w:ind w:left="0" w:leftChars="0" w:firstLine="560" w:firstLineChars="20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签订合同</w:t>
      </w:r>
    </w:p>
    <w:p>
      <w:pPr>
        <w:numPr>
          <w:ilvl w:val="0"/>
          <w:numId w:val="19"/>
        </w:numPr>
        <w:autoSpaceDE w:val="0"/>
        <w:autoSpaceDN w:val="0"/>
        <w:adjustRightInd w:val="0"/>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招标人将按照招标文件和投标人的投标文件与中标人签订书面合同，签订合同之前，双方需对合同的具体细节进行商谈。</w:t>
      </w:r>
    </w:p>
    <w:p>
      <w:pPr>
        <w:numPr>
          <w:ilvl w:val="0"/>
          <w:numId w:val="19"/>
        </w:numPr>
        <w:autoSpaceDE w:val="0"/>
        <w:autoSpaceDN w:val="0"/>
        <w:adjustRightInd w:val="0"/>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招标人对有关内容有权作出必要的细化和补充，但有关细化和补充不得背离招标文件和投标文件的实质性内容。</w:t>
      </w:r>
    </w:p>
    <w:p>
      <w:pPr>
        <w:numPr>
          <w:ilvl w:val="0"/>
          <w:numId w:val="19"/>
        </w:numPr>
        <w:autoSpaceDE w:val="0"/>
        <w:autoSpaceDN w:val="0"/>
        <w:adjustRightInd w:val="0"/>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招标文件、中标方的投标文件及其澄清文件等，均为签订合同的依据。</w:t>
      </w:r>
    </w:p>
    <w:p>
      <w:pPr>
        <w:tabs>
          <w:tab w:val="left" w:pos="425"/>
        </w:tabs>
        <w:adjustRightInd w:val="0"/>
        <w:rPr>
          <w:rFonts w:ascii="宋体" w:hAnsi="宋体"/>
          <w:snapToGrid w:val="0"/>
          <w:color w:val="000000"/>
          <w:sz w:val="28"/>
          <w:szCs w:val="28"/>
        </w:rPr>
      </w:pPr>
    </w:p>
    <w:p>
      <w:pPr>
        <w:rPr>
          <w:rFonts w:hint="eastAsia" w:ascii="宋体" w:hAnsi="宋体" w:eastAsia="宋体"/>
          <w:b/>
          <w:snapToGrid w:val="0"/>
          <w:szCs w:val="28"/>
        </w:rPr>
      </w:pPr>
      <w:r>
        <w:rPr>
          <w:rFonts w:hint="eastAsia" w:ascii="宋体" w:hAnsi="宋体" w:eastAsia="宋体"/>
          <w:b/>
          <w:snapToGrid w:val="0"/>
          <w:szCs w:val="28"/>
        </w:rPr>
        <w:br w:type="page"/>
      </w:r>
    </w:p>
    <w:p>
      <w:pPr>
        <w:pStyle w:val="2"/>
        <w:spacing w:after="240"/>
        <w:jc w:val="center"/>
        <w:rPr>
          <w:rFonts w:ascii="宋体" w:hAnsi="宋体"/>
          <w:b/>
          <w:sz w:val="28"/>
          <w:szCs w:val="28"/>
        </w:rPr>
      </w:pPr>
      <w:r>
        <w:rPr>
          <w:rFonts w:hint="eastAsia" w:ascii="宋体" w:hAnsi="宋体" w:eastAsia="宋体"/>
          <w:b/>
          <w:snapToGrid w:val="0"/>
          <w:szCs w:val="28"/>
        </w:rPr>
        <w:t xml:space="preserve">第三部分  </w:t>
      </w:r>
      <w:r>
        <w:rPr>
          <w:rFonts w:ascii="Times New Roman"/>
          <w:b/>
          <w:snapToGrid w:val="0"/>
          <w:szCs w:val="28"/>
        </w:rPr>
        <w:t>投标文件格式</w:t>
      </w:r>
    </w:p>
    <w:p>
      <w:pPr>
        <w:pStyle w:val="3"/>
        <w:spacing w:after="0" w:line="240" w:lineRule="auto"/>
        <w:jc w:val="left"/>
        <w:rPr>
          <w:rFonts w:hint="eastAsia" w:ascii="仿宋" w:hAnsi="仿宋" w:eastAsia="仿宋" w:cs="仿宋"/>
          <w:b w:val="0"/>
          <w:snapToGrid w:val="0"/>
          <w:sz w:val="28"/>
          <w:szCs w:val="28"/>
          <w:shd w:val="pct10" w:color="auto" w:fill="FFFFFF"/>
        </w:rPr>
      </w:pPr>
      <w:bookmarkStart w:id="1" w:name="_附件1：《投标书》"/>
      <w:bookmarkEnd w:id="1"/>
      <w:r>
        <w:rPr>
          <w:rFonts w:hint="eastAsia" w:ascii="仿宋" w:hAnsi="仿宋" w:eastAsia="仿宋" w:cs="仿宋"/>
          <w:b w:val="0"/>
          <w:snapToGrid w:val="0"/>
          <w:color w:val="000000"/>
          <w:sz w:val="28"/>
          <w:szCs w:val="28"/>
        </w:rPr>
        <w:t>附件1：投标书</w:t>
      </w:r>
    </w:p>
    <w:p>
      <w:pPr>
        <w:pStyle w:val="20"/>
        <w:adjustRightInd w:val="0"/>
        <w:jc w:val="center"/>
        <w:rPr>
          <w:rFonts w:hint="eastAsia" w:ascii="仿宋" w:hAnsi="仿宋" w:eastAsia="仿宋" w:cs="仿宋"/>
          <w:b/>
          <w:bCs/>
          <w:snapToGrid w:val="0"/>
          <w:color w:val="000000"/>
          <w:sz w:val="32"/>
          <w:szCs w:val="32"/>
        </w:rPr>
      </w:pPr>
      <w:r>
        <w:rPr>
          <w:rFonts w:hint="eastAsia" w:ascii="仿宋" w:hAnsi="仿宋" w:eastAsia="仿宋" w:cs="仿宋"/>
          <w:b/>
          <w:bCs/>
          <w:snapToGrid w:val="0"/>
          <w:color w:val="000000"/>
          <w:sz w:val="32"/>
          <w:szCs w:val="32"/>
        </w:rPr>
        <w:t>投  标  书</w:t>
      </w:r>
    </w:p>
    <w:p>
      <w:pPr>
        <w:pStyle w:val="20"/>
        <w:adjustRightInd w:val="0"/>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致：</w:t>
      </w:r>
      <w:r>
        <w:rPr>
          <w:rFonts w:hint="eastAsia" w:ascii="仿宋" w:hAnsi="仿宋" w:eastAsia="仿宋" w:cs="仿宋"/>
          <w:snapToGrid w:val="0"/>
          <w:color w:val="000000"/>
          <w:sz w:val="28"/>
        </w:rPr>
        <w:t>江苏常熟农村商业银行股份有限公司</w:t>
      </w:r>
    </w:p>
    <w:p>
      <w:pPr>
        <w:autoSpaceDE w:val="0"/>
        <w:autoSpaceDN w:val="0"/>
        <w:adjustRightInd w:val="0"/>
        <w:ind w:firstLine="624"/>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根据贵方</w:t>
      </w:r>
      <w:r>
        <w:rPr>
          <w:rFonts w:hint="eastAsia" w:ascii="仿宋" w:hAnsi="仿宋" w:eastAsia="仿宋" w:cs="仿宋"/>
          <w:snapToGrid w:val="0"/>
          <w:sz w:val="28"/>
          <w:szCs w:val="28"/>
          <w:highlight w:val="none"/>
          <w:u w:val="single"/>
        </w:rPr>
        <w:t xml:space="preserve">   </w:t>
      </w:r>
      <w:r>
        <w:rPr>
          <w:rFonts w:hint="eastAsia" w:ascii="仿宋" w:hAnsi="仿宋" w:eastAsia="仿宋" w:cs="仿宋"/>
          <w:snapToGrid w:val="0"/>
          <w:sz w:val="28"/>
          <w:szCs w:val="28"/>
          <w:highlight w:val="none"/>
          <w:u w:val="single"/>
          <w:lang w:val="en-US" w:eastAsia="zh-CN"/>
        </w:rPr>
        <w:t xml:space="preserve">       </w:t>
      </w:r>
      <w:r>
        <w:rPr>
          <w:rFonts w:hint="eastAsia" w:ascii="仿宋" w:hAnsi="仿宋" w:eastAsia="仿宋" w:cs="仿宋"/>
          <w:snapToGrid w:val="0"/>
          <w:sz w:val="28"/>
          <w:szCs w:val="28"/>
          <w:highlight w:val="none"/>
          <w:u w:val="single"/>
        </w:rPr>
        <w:t xml:space="preserve">  </w:t>
      </w:r>
      <w:r>
        <w:rPr>
          <w:rFonts w:hint="eastAsia" w:ascii="仿宋" w:hAnsi="仿宋" w:eastAsia="仿宋" w:cs="仿宋"/>
          <w:snapToGrid w:val="0"/>
          <w:sz w:val="28"/>
          <w:szCs w:val="28"/>
          <w:highlight w:val="none"/>
          <w:u w:val="single"/>
          <w:lang w:eastAsia="zh-CN"/>
        </w:rPr>
        <w:t>项目</w:t>
      </w:r>
      <w:r>
        <w:rPr>
          <w:rFonts w:hint="eastAsia" w:ascii="仿宋" w:hAnsi="仿宋" w:eastAsia="仿宋" w:cs="仿宋"/>
          <w:snapToGrid w:val="0"/>
          <w:sz w:val="28"/>
          <w:szCs w:val="28"/>
          <w:highlight w:val="none"/>
          <w:u w:val="single"/>
        </w:rPr>
        <w:t xml:space="preserve"> </w:t>
      </w:r>
      <w:r>
        <w:rPr>
          <w:rFonts w:hint="eastAsia" w:ascii="仿宋" w:hAnsi="仿宋" w:eastAsia="仿宋" w:cs="仿宋"/>
          <w:snapToGrid w:val="0"/>
          <w:color w:val="000000"/>
          <w:sz w:val="28"/>
          <w:szCs w:val="28"/>
        </w:rPr>
        <w:t>招标书，投标人</w:t>
      </w:r>
      <w:r>
        <w:rPr>
          <w:rFonts w:hint="eastAsia" w:ascii="仿宋" w:hAnsi="仿宋" w:eastAsia="仿宋" w:cs="仿宋"/>
          <w:snapToGrid w:val="0"/>
          <w:color w:val="000000"/>
          <w:sz w:val="28"/>
          <w:szCs w:val="28"/>
          <w:u w:val="single"/>
        </w:rPr>
        <w:t xml:space="preserve"> </w:t>
      </w:r>
      <w:r>
        <w:rPr>
          <w:rFonts w:hint="eastAsia" w:ascii="仿宋" w:hAnsi="仿宋" w:eastAsia="仿宋" w:cs="仿宋"/>
          <w:snapToGrid w:val="0"/>
          <w:color w:val="000000"/>
          <w:sz w:val="28"/>
          <w:szCs w:val="28"/>
          <w:highlight w:val="none"/>
          <w:u w:val="single"/>
        </w:rPr>
        <w:t xml:space="preserve">             </w:t>
      </w:r>
      <w:r>
        <w:rPr>
          <w:rFonts w:hint="eastAsia" w:ascii="仿宋" w:hAnsi="仿宋" w:eastAsia="仿宋" w:cs="仿宋"/>
          <w:snapToGrid w:val="0"/>
          <w:color w:val="000000"/>
          <w:sz w:val="28"/>
          <w:szCs w:val="28"/>
        </w:rPr>
        <w:t>（投标人名称）提供相关文件并做出以下承诺：</w:t>
      </w:r>
    </w:p>
    <w:p>
      <w:pPr>
        <w:numPr>
          <w:ilvl w:val="0"/>
          <w:numId w:val="20"/>
        </w:numPr>
        <w:autoSpaceDE w:val="0"/>
        <w:autoSpaceDN w:val="0"/>
        <w:adjustRightInd w:val="0"/>
        <w:ind w:firstLine="624"/>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招标文件规定的全部文件正本一份，副本二份，电子文档一份。</w:t>
      </w:r>
    </w:p>
    <w:p>
      <w:pPr>
        <w:numPr>
          <w:ilvl w:val="0"/>
          <w:numId w:val="20"/>
        </w:numPr>
        <w:autoSpaceDE w:val="0"/>
        <w:autoSpaceDN w:val="0"/>
        <w:adjustRightInd w:val="0"/>
        <w:ind w:firstLine="624"/>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投标人同意如下：</w:t>
      </w:r>
    </w:p>
    <w:p>
      <w:pPr>
        <w:numPr>
          <w:ilvl w:val="0"/>
          <w:numId w:val="21"/>
        </w:numPr>
        <w:adjustRightInd w:val="0"/>
        <w:ind w:left="567" w:leftChars="270" w:firstLine="273" w:firstLineChars="0"/>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投标人完全接受招标文件中的内容，并将按招标文件的规定履行义务，按相关法律法规履行我方的全部责任。</w:t>
      </w:r>
    </w:p>
    <w:p>
      <w:pPr>
        <w:numPr>
          <w:ilvl w:val="0"/>
          <w:numId w:val="21"/>
        </w:numPr>
        <w:adjustRightInd w:val="0"/>
        <w:ind w:left="567" w:leftChars="270" w:firstLine="273" w:firstLineChars="0"/>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投标人己详细审查全部招标文件，包括修改文件以及全部参考资料和有关附件，无其他不明事项。</w:t>
      </w:r>
    </w:p>
    <w:p>
      <w:pPr>
        <w:numPr>
          <w:ilvl w:val="0"/>
          <w:numId w:val="21"/>
        </w:numPr>
        <w:adjustRightInd w:val="0"/>
        <w:ind w:left="567" w:leftChars="270" w:firstLine="273" w:firstLineChars="0"/>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投标人同意招标人要求的相关数据或资料，完全理解招标人在招标文件中确定的评标原则和程序，理解贵方不一定要接受最低报价的投标。</w:t>
      </w:r>
    </w:p>
    <w:p>
      <w:pPr>
        <w:numPr>
          <w:ilvl w:val="0"/>
          <w:numId w:val="21"/>
        </w:numPr>
        <w:adjustRightInd w:val="0"/>
        <w:ind w:left="567" w:leftChars="270" w:firstLine="273" w:firstLineChars="0"/>
        <w:rPr>
          <w:rFonts w:hint="eastAsia" w:ascii="仿宋" w:hAnsi="仿宋" w:eastAsia="仿宋" w:cs="仿宋"/>
          <w:snapToGrid w:val="0"/>
          <w:color w:val="000000"/>
          <w:sz w:val="28"/>
          <w:szCs w:val="28"/>
          <w:highlight w:val="none"/>
        </w:rPr>
      </w:pPr>
      <w:r>
        <w:rPr>
          <w:rFonts w:hint="eastAsia" w:ascii="仿宋" w:hAnsi="仿宋" w:eastAsia="仿宋" w:cs="仿宋"/>
          <w:snapToGrid w:val="0"/>
          <w:color w:val="000000"/>
          <w:sz w:val="28"/>
          <w:szCs w:val="28"/>
        </w:rPr>
        <w:t>投标人承诺项目讲标人为本项目实施的项目经理，投标人</w:t>
      </w:r>
      <w:r>
        <w:rPr>
          <w:rFonts w:hint="eastAsia" w:ascii="仿宋" w:hAnsi="仿宋" w:eastAsia="仿宋" w:cs="仿宋"/>
          <w:snapToGrid w:val="0"/>
          <w:color w:val="000000"/>
          <w:sz w:val="28"/>
          <w:szCs w:val="28"/>
          <w:highlight w:val="none"/>
        </w:rPr>
        <w:t>应承诺项目实施过程中项目经理不做变更。如发生项目经理变更，招标人有权扣减项目中标金额的</w:t>
      </w:r>
      <w:r>
        <w:rPr>
          <w:rFonts w:hint="eastAsia" w:ascii="仿宋" w:hAnsi="仿宋" w:eastAsia="仿宋" w:cs="仿宋"/>
          <w:snapToGrid w:val="0"/>
          <w:color w:val="000000"/>
          <w:sz w:val="28"/>
          <w:szCs w:val="28"/>
          <w:highlight w:val="none"/>
          <w:u w:val="single"/>
        </w:rPr>
        <w:t>10%</w:t>
      </w:r>
      <w:r>
        <w:rPr>
          <w:rFonts w:hint="eastAsia" w:ascii="仿宋" w:hAnsi="仿宋" w:eastAsia="仿宋" w:cs="仿宋"/>
          <w:snapToGrid w:val="0"/>
          <w:color w:val="000000"/>
          <w:sz w:val="28"/>
          <w:szCs w:val="28"/>
          <w:highlight w:val="none"/>
        </w:rPr>
        <w:t>，</w:t>
      </w:r>
      <w:r>
        <w:rPr>
          <w:rFonts w:hint="eastAsia" w:ascii="仿宋" w:hAnsi="仿宋" w:eastAsia="仿宋" w:cs="仿宋"/>
          <w:sz w:val="28"/>
          <w:szCs w:val="28"/>
          <w:highlight w:val="none"/>
        </w:rPr>
        <w:t>及有权解除中标通知书或项目合同。</w:t>
      </w:r>
    </w:p>
    <w:p>
      <w:pPr>
        <w:numPr>
          <w:ilvl w:val="0"/>
          <w:numId w:val="21"/>
        </w:numPr>
        <w:adjustRightInd w:val="0"/>
        <w:ind w:left="567" w:leftChars="270" w:firstLine="273" w:firstLineChars="0"/>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highlight w:val="none"/>
        </w:rPr>
        <w:t>投标人承诺按项目投标书中项目组人员配制进场实施项目，如人员匹配率低于</w:t>
      </w:r>
      <w:r>
        <w:rPr>
          <w:rFonts w:hint="eastAsia" w:ascii="仿宋" w:hAnsi="仿宋" w:eastAsia="仿宋" w:cs="仿宋"/>
          <w:snapToGrid w:val="0"/>
          <w:color w:val="000000"/>
          <w:sz w:val="28"/>
          <w:szCs w:val="28"/>
          <w:highlight w:val="none"/>
          <w:u w:val="single"/>
        </w:rPr>
        <w:t>90%</w:t>
      </w:r>
      <w:r>
        <w:rPr>
          <w:rFonts w:hint="eastAsia" w:ascii="仿宋" w:hAnsi="仿宋" w:eastAsia="仿宋" w:cs="仿宋"/>
          <w:snapToGrid w:val="0"/>
          <w:color w:val="000000"/>
          <w:sz w:val="28"/>
          <w:szCs w:val="28"/>
          <w:highlight w:val="none"/>
        </w:rPr>
        <w:t>，招标人有权扣减项目中标金额的</w:t>
      </w:r>
      <w:r>
        <w:rPr>
          <w:rFonts w:hint="eastAsia" w:ascii="仿宋" w:hAnsi="仿宋" w:eastAsia="仿宋" w:cs="仿宋"/>
          <w:snapToGrid w:val="0"/>
          <w:color w:val="000000"/>
          <w:sz w:val="28"/>
          <w:szCs w:val="28"/>
          <w:highlight w:val="none"/>
          <w:u w:val="single"/>
        </w:rPr>
        <w:t>10%</w:t>
      </w:r>
      <w:r>
        <w:rPr>
          <w:rFonts w:hint="eastAsia" w:ascii="仿宋" w:hAnsi="仿宋" w:eastAsia="仿宋" w:cs="仿宋"/>
          <w:snapToGrid w:val="0"/>
          <w:color w:val="000000"/>
          <w:sz w:val="28"/>
          <w:szCs w:val="28"/>
        </w:rPr>
        <w:t>，</w:t>
      </w:r>
      <w:r>
        <w:rPr>
          <w:rFonts w:hint="eastAsia" w:ascii="仿宋" w:hAnsi="仿宋" w:eastAsia="仿宋" w:cs="仿宋"/>
          <w:sz w:val="28"/>
          <w:szCs w:val="28"/>
        </w:rPr>
        <w:t>及有权解除中标通知书或项目合同。</w:t>
      </w:r>
      <w:r>
        <w:rPr>
          <w:rFonts w:hint="eastAsia" w:ascii="仿宋" w:hAnsi="仿宋" w:eastAsia="仿宋" w:cs="仿宋"/>
          <w:snapToGrid w:val="0"/>
          <w:color w:val="000000"/>
          <w:sz w:val="28"/>
          <w:szCs w:val="28"/>
        </w:rPr>
        <w:t>（人员匹配率为：投标书匹配人员数量/投标书项目人员总数）</w:t>
      </w:r>
    </w:p>
    <w:p>
      <w:pPr>
        <w:numPr>
          <w:ilvl w:val="0"/>
          <w:numId w:val="21"/>
        </w:numPr>
        <w:adjustRightInd w:val="0"/>
        <w:ind w:left="567" w:leftChars="270" w:firstLine="273" w:firstLineChars="0"/>
        <w:rPr>
          <w:rFonts w:hint="eastAsia" w:ascii="仿宋" w:hAnsi="仿宋" w:eastAsia="仿宋" w:cs="仿宋"/>
          <w:b w:val="0"/>
          <w:bCs w:val="0"/>
          <w:snapToGrid w:val="0"/>
          <w:color w:val="000000"/>
          <w:sz w:val="28"/>
          <w:szCs w:val="28"/>
          <w:highlight w:val="none"/>
        </w:rPr>
      </w:pPr>
      <w:r>
        <w:rPr>
          <w:rFonts w:hint="eastAsia" w:ascii="仿宋" w:hAnsi="仿宋" w:eastAsia="仿宋" w:cs="仿宋"/>
          <w:b w:val="0"/>
          <w:bCs w:val="0"/>
          <w:snapToGrid w:val="0"/>
          <w:color w:val="000000"/>
          <w:sz w:val="28"/>
          <w:szCs w:val="28"/>
          <w:highlight w:val="none"/>
          <w:lang w:eastAsia="zh-CN"/>
        </w:rPr>
        <w:t>投标人</w:t>
      </w:r>
      <w:r>
        <w:rPr>
          <w:rFonts w:hint="eastAsia" w:ascii="仿宋" w:hAnsi="仿宋" w:eastAsia="仿宋" w:cs="仿宋"/>
          <w:b w:val="0"/>
          <w:bCs w:val="0"/>
          <w:snapToGrid w:val="0"/>
          <w:color w:val="000000"/>
          <w:sz w:val="28"/>
          <w:szCs w:val="28"/>
          <w:highlight w:val="none"/>
        </w:rPr>
        <w:t>承诺</w:t>
      </w:r>
      <w:r>
        <w:rPr>
          <w:rFonts w:hint="eastAsia" w:ascii="仿宋" w:hAnsi="仿宋" w:eastAsia="仿宋" w:cs="仿宋"/>
          <w:b w:val="0"/>
          <w:bCs w:val="0"/>
          <w:snapToGrid w:val="0"/>
          <w:color w:val="000000"/>
          <w:sz w:val="28"/>
          <w:szCs w:val="28"/>
          <w:highlight w:val="none"/>
          <w:lang w:eastAsia="zh-CN"/>
        </w:rPr>
        <w:t>按《常熟农商银行科技系统技术标准规范》进行项目实施，并对投标人原系统产品不适合该标准规范的内容在项目实施周期内完成按项目的改造落地。</w:t>
      </w:r>
      <w:r>
        <w:rPr>
          <w:rFonts w:hint="eastAsia" w:ascii="仿宋" w:hAnsi="仿宋" w:eastAsia="仿宋" w:cs="仿宋"/>
          <w:b w:val="0"/>
          <w:bCs w:val="0"/>
          <w:snapToGrid w:val="0"/>
          <w:color w:val="000000"/>
          <w:sz w:val="28"/>
          <w:szCs w:val="28"/>
          <w:highlight w:val="none"/>
          <w:lang w:val="en-US" w:eastAsia="zh-CN"/>
        </w:rPr>
        <w:t>(技术标准规范在项目进场实施时提供，概要内容见附件《</w:t>
      </w:r>
      <w:r>
        <w:rPr>
          <w:rFonts w:hint="eastAsia" w:ascii="仿宋" w:hAnsi="仿宋" w:eastAsia="仿宋" w:cs="仿宋"/>
          <w:b w:val="0"/>
          <w:bCs w:val="0"/>
          <w:sz w:val="28"/>
          <w:szCs w:val="28"/>
          <w:highlight w:val="none"/>
          <w:lang w:val="en-US" w:eastAsia="zh-CN"/>
        </w:rPr>
        <w:t>科技系统技术标准概要事项</w:t>
      </w:r>
      <w:r>
        <w:rPr>
          <w:rFonts w:hint="eastAsia" w:ascii="仿宋" w:hAnsi="仿宋" w:eastAsia="仿宋" w:cs="仿宋"/>
          <w:b w:val="0"/>
          <w:bCs w:val="0"/>
          <w:snapToGrid w:val="0"/>
          <w:color w:val="000000"/>
          <w:sz w:val="28"/>
          <w:szCs w:val="28"/>
          <w:highlight w:val="none"/>
          <w:lang w:val="en-US" w:eastAsia="zh-CN"/>
        </w:rPr>
        <w:t>》)并对附件《</w:t>
      </w:r>
      <w:r>
        <w:rPr>
          <w:rFonts w:hint="eastAsia" w:ascii="仿宋" w:hAnsi="仿宋" w:eastAsia="仿宋" w:cs="仿宋"/>
          <w:b w:val="0"/>
          <w:bCs w:val="0"/>
          <w:sz w:val="28"/>
          <w:szCs w:val="28"/>
          <w:highlight w:val="none"/>
          <w:lang w:val="en-US" w:eastAsia="zh-CN"/>
        </w:rPr>
        <w:t>科技系统技术标准概要事项</w:t>
      </w:r>
      <w:r>
        <w:rPr>
          <w:rFonts w:hint="eastAsia" w:ascii="仿宋" w:hAnsi="仿宋" w:eastAsia="仿宋" w:cs="仿宋"/>
          <w:b w:val="0"/>
          <w:bCs w:val="0"/>
          <w:snapToGrid w:val="0"/>
          <w:color w:val="000000"/>
          <w:sz w:val="28"/>
          <w:szCs w:val="28"/>
          <w:highlight w:val="none"/>
          <w:lang w:val="en-US" w:eastAsia="zh-CN"/>
        </w:rPr>
        <w:t>》进行盖章确认。</w:t>
      </w:r>
    </w:p>
    <w:p>
      <w:pPr>
        <w:numPr>
          <w:ilvl w:val="0"/>
          <w:numId w:val="20"/>
        </w:numPr>
        <w:autoSpaceDE w:val="0"/>
        <w:autoSpaceDN w:val="0"/>
        <w:adjustRightInd w:val="0"/>
        <w:ind w:firstLine="624"/>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投标人保证投标文件中所有关于投标资格的文件，证明陈述均是真实的、准确的。若有违背，投标人愿意承担由此而产生的一切后果。</w:t>
      </w:r>
    </w:p>
    <w:p>
      <w:pPr>
        <w:adjustRightInd w:val="0"/>
        <w:ind w:firstLine="624"/>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与本投标有关的一切正式信函使用以下地址：</w:t>
      </w:r>
    </w:p>
    <w:p>
      <w:pPr>
        <w:pStyle w:val="20"/>
        <w:adjustRightInd w:val="0"/>
        <w:ind w:firstLine="624"/>
        <w:rPr>
          <w:rFonts w:hint="eastAsia" w:ascii="仿宋" w:hAnsi="仿宋" w:eastAsia="仿宋" w:cs="仿宋"/>
          <w:snapToGrid w:val="0"/>
          <w:color w:val="000000"/>
          <w:sz w:val="28"/>
          <w:szCs w:val="28"/>
          <w:highlight w:val="none"/>
        </w:rPr>
      </w:pPr>
      <w:r>
        <w:rPr>
          <w:rFonts w:hint="eastAsia" w:ascii="仿宋" w:hAnsi="仿宋" w:eastAsia="仿宋" w:cs="仿宋"/>
          <w:snapToGrid w:val="0"/>
          <w:color w:val="000000"/>
          <w:sz w:val="28"/>
          <w:szCs w:val="28"/>
          <w:highlight w:val="none"/>
        </w:rPr>
        <w:t>地址：</w:t>
      </w:r>
      <w:r>
        <w:rPr>
          <w:rFonts w:hint="eastAsia" w:ascii="仿宋" w:hAnsi="仿宋" w:eastAsia="仿宋" w:cs="仿宋"/>
          <w:snapToGrid w:val="0"/>
          <w:color w:val="000000"/>
          <w:sz w:val="28"/>
          <w:szCs w:val="28"/>
          <w:highlight w:val="none"/>
          <w:u w:val="single"/>
        </w:rPr>
        <w:t xml:space="preserve">                           </w:t>
      </w:r>
    </w:p>
    <w:p>
      <w:pPr>
        <w:pStyle w:val="20"/>
        <w:adjustRightInd w:val="0"/>
        <w:ind w:firstLine="624"/>
        <w:rPr>
          <w:rFonts w:hint="eastAsia" w:ascii="仿宋" w:hAnsi="仿宋" w:eastAsia="仿宋" w:cs="仿宋"/>
          <w:snapToGrid w:val="0"/>
          <w:color w:val="000000"/>
          <w:sz w:val="28"/>
          <w:szCs w:val="28"/>
          <w:highlight w:val="none"/>
        </w:rPr>
      </w:pPr>
      <w:r>
        <w:rPr>
          <w:rFonts w:hint="eastAsia" w:ascii="仿宋" w:hAnsi="仿宋" w:eastAsia="仿宋" w:cs="仿宋"/>
          <w:snapToGrid w:val="0"/>
          <w:color w:val="000000"/>
          <w:sz w:val="28"/>
          <w:szCs w:val="28"/>
          <w:highlight w:val="none"/>
        </w:rPr>
        <w:t>邮编：</w:t>
      </w:r>
      <w:r>
        <w:rPr>
          <w:rFonts w:hint="eastAsia" w:ascii="仿宋" w:hAnsi="仿宋" w:eastAsia="仿宋" w:cs="仿宋"/>
          <w:snapToGrid w:val="0"/>
          <w:color w:val="000000"/>
          <w:sz w:val="28"/>
          <w:szCs w:val="28"/>
          <w:highlight w:val="none"/>
          <w:u w:val="single"/>
        </w:rPr>
        <w:t xml:space="preserve">                           </w:t>
      </w:r>
    </w:p>
    <w:p>
      <w:pPr>
        <w:pStyle w:val="20"/>
        <w:adjustRightInd w:val="0"/>
        <w:ind w:firstLine="624"/>
        <w:rPr>
          <w:rFonts w:hint="eastAsia" w:ascii="仿宋" w:hAnsi="仿宋" w:eastAsia="仿宋" w:cs="仿宋"/>
          <w:snapToGrid w:val="0"/>
          <w:color w:val="000000"/>
          <w:sz w:val="28"/>
          <w:szCs w:val="28"/>
          <w:highlight w:val="none"/>
        </w:rPr>
      </w:pPr>
      <w:r>
        <w:rPr>
          <w:rFonts w:hint="eastAsia" w:ascii="仿宋" w:hAnsi="仿宋" w:eastAsia="仿宋" w:cs="仿宋"/>
          <w:snapToGrid w:val="0"/>
          <w:color w:val="000000"/>
          <w:sz w:val="28"/>
          <w:szCs w:val="28"/>
          <w:highlight w:val="none"/>
        </w:rPr>
        <w:t>电话：</w:t>
      </w:r>
      <w:r>
        <w:rPr>
          <w:rFonts w:hint="eastAsia" w:ascii="仿宋" w:hAnsi="仿宋" w:eastAsia="仿宋" w:cs="仿宋"/>
          <w:snapToGrid w:val="0"/>
          <w:color w:val="000000"/>
          <w:sz w:val="28"/>
          <w:szCs w:val="28"/>
          <w:highlight w:val="none"/>
          <w:u w:val="single"/>
        </w:rPr>
        <w:t xml:space="preserve">                           </w:t>
      </w:r>
    </w:p>
    <w:p>
      <w:pPr>
        <w:pStyle w:val="20"/>
        <w:adjustRightInd w:val="0"/>
        <w:ind w:firstLine="624"/>
        <w:rPr>
          <w:rFonts w:hint="eastAsia" w:ascii="仿宋" w:hAnsi="仿宋" w:eastAsia="仿宋" w:cs="仿宋"/>
          <w:snapToGrid w:val="0"/>
          <w:color w:val="000000"/>
          <w:sz w:val="28"/>
          <w:szCs w:val="28"/>
          <w:highlight w:val="none"/>
        </w:rPr>
      </w:pPr>
      <w:r>
        <w:rPr>
          <w:rFonts w:hint="eastAsia" w:ascii="仿宋" w:hAnsi="仿宋" w:eastAsia="仿宋" w:cs="仿宋"/>
          <w:snapToGrid w:val="0"/>
          <w:color w:val="000000"/>
          <w:sz w:val="28"/>
          <w:szCs w:val="28"/>
          <w:highlight w:val="none"/>
        </w:rPr>
        <w:t>传真：</w:t>
      </w:r>
      <w:r>
        <w:rPr>
          <w:rFonts w:hint="eastAsia" w:ascii="仿宋" w:hAnsi="仿宋" w:eastAsia="仿宋" w:cs="仿宋"/>
          <w:snapToGrid w:val="0"/>
          <w:color w:val="000000"/>
          <w:sz w:val="28"/>
          <w:szCs w:val="28"/>
          <w:highlight w:val="none"/>
          <w:u w:val="single"/>
        </w:rPr>
        <w:t xml:space="preserve">                           </w:t>
      </w:r>
    </w:p>
    <w:p>
      <w:pPr>
        <w:pStyle w:val="20"/>
        <w:adjustRightInd w:val="0"/>
        <w:ind w:firstLine="624"/>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投标人法定代表人姓名、职务（印刷体）：</w:t>
      </w:r>
      <w:r>
        <w:rPr>
          <w:rFonts w:hint="eastAsia" w:ascii="仿宋" w:hAnsi="仿宋" w:eastAsia="仿宋" w:cs="仿宋"/>
          <w:snapToGrid w:val="0"/>
          <w:sz w:val="28"/>
          <w:szCs w:val="28"/>
          <w:highlight w:val="none"/>
          <w:u w:val="single"/>
        </w:rPr>
        <w:t xml:space="preserve">             </w:t>
      </w:r>
    </w:p>
    <w:p>
      <w:pPr>
        <w:pStyle w:val="20"/>
        <w:adjustRightInd w:val="0"/>
        <w:ind w:firstLine="624"/>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投标人名称：</w:t>
      </w:r>
      <w:r>
        <w:rPr>
          <w:rFonts w:hint="eastAsia" w:ascii="仿宋" w:hAnsi="仿宋" w:eastAsia="仿宋" w:cs="仿宋"/>
          <w:snapToGrid w:val="0"/>
          <w:sz w:val="28"/>
          <w:szCs w:val="28"/>
          <w:highlight w:val="none"/>
          <w:u w:val="single"/>
        </w:rPr>
        <w:t xml:space="preserve">                       </w:t>
      </w:r>
    </w:p>
    <w:p>
      <w:pPr>
        <w:pStyle w:val="20"/>
        <w:adjustRightInd w:val="0"/>
        <w:ind w:firstLine="624"/>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单位公章：</w:t>
      </w:r>
      <w:r>
        <w:rPr>
          <w:rFonts w:hint="eastAsia" w:ascii="仿宋" w:hAnsi="仿宋" w:eastAsia="仿宋" w:cs="仿宋"/>
          <w:snapToGrid w:val="0"/>
          <w:sz w:val="28"/>
          <w:szCs w:val="28"/>
          <w:highlight w:val="none"/>
          <w:u w:val="single"/>
        </w:rPr>
        <w:t xml:space="preserve">                       </w:t>
      </w:r>
    </w:p>
    <w:p>
      <w:pPr>
        <w:pStyle w:val="20"/>
        <w:adjustRightInd w:val="0"/>
        <w:ind w:firstLine="624"/>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法定代表人或授权代理人签字：</w:t>
      </w:r>
      <w:r>
        <w:rPr>
          <w:rFonts w:hint="eastAsia" w:ascii="仿宋" w:hAnsi="仿宋" w:eastAsia="仿宋" w:cs="仿宋"/>
          <w:snapToGrid w:val="0"/>
          <w:sz w:val="28"/>
          <w:szCs w:val="28"/>
          <w:highlight w:val="none"/>
          <w:u w:val="single"/>
        </w:rPr>
        <w:t xml:space="preserve">                    </w:t>
      </w:r>
    </w:p>
    <w:p>
      <w:pPr>
        <w:autoSpaceDE w:val="0"/>
        <w:autoSpaceDN w:val="0"/>
        <w:adjustRightInd w:val="0"/>
        <w:ind w:firstLine="624"/>
        <w:jc w:val="left"/>
        <w:rPr>
          <w:rFonts w:hint="eastAsia" w:ascii="仿宋" w:hAnsi="仿宋" w:eastAsia="仿宋" w:cs="仿宋"/>
          <w:snapToGrid w:val="0"/>
          <w:sz w:val="28"/>
          <w:szCs w:val="28"/>
          <w:highlight w:val="none"/>
        </w:rPr>
      </w:pPr>
      <w:r>
        <w:rPr>
          <w:rFonts w:hint="eastAsia" w:ascii="仿宋" w:hAnsi="仿宋" w:eastAsia="仿宋" w:cs="仿宋"/>
          <w:snapToGrid w:val="0"/>
          <w:color w:val="000000"/>
          <w:sz w:val="28"/>
          <w:szCs w:val="28"/>
          <w:highlight w:val="none"/>
        </w:rPr>
        <w:t>日期：</w:t>
      </w:r>
      <w:r>
        <w:rPr>
          <w:rFonts w:hint="eastAsia" w:ascii="仿宋" w:hAnsi="仿宋" w:eastAsia="仿宋" w:cs="仿宋"/>
          <w:snapToGrid w:val="0"/>
          <w:color w:val="000000"/>
          <w:sz w:val="28"/>
          <w:szCs w:val="28"/>
          <w:highlight w:val="none"/>
          <w:u w:val="single"/>
        </w:rPr>
        <w:t xml:space="preserve">      </w:t>
      </w:r>
      <w:r>
        <w:rPr>
          <w:rFonts w:hint="eastAsia" w:ascii="仿宋" w:hAnsi="仿宋" w:eastAsia="仿宋" w:cs="仿宋"/>
          <w:snapToGrid w:val="0"/>
          <w:color w:val="000000"/>
          <w:sz w:val="28"/>
          <w:szCs w:val="28"/>
          <w:highlight w:val="none"/>
        </w:rPr>
        <w:t>年</w:t>
      </w:r>
      <w:r>
        <w:rPr>
          <w:rFonts w:hint="eastAsia" w:ascii="仿宋" w:hAnsi="仿宋" w:eastAsia="仿宋" w:cs="仿宋"/>
          <w:snapToGrid w:val="0"/>
          <w:color w:val="000000"/>
          <w:sz w:val="28"/>
          <w:szCs w:val="28"/>
          <w:highlight w:val="none"/>
          <w:u w:val="single"/>
        </w:rPr>
        <w:t xml:space="preserve">     </w:t>
      </w:r>
      <w:r>
        <w:rPr>
          <w:rFonts w:hint="eastAsia" w:ascii="仿宋" w:hAnsi="仿宋" w:eastAsia="仿宋" w:cs="仿宋"/>
          <w:snapToGrid w:val="0"/>
          <w:color w:val="000000"/>
          <w:sz w:val="28"/>
          <w:szCs w:val="28"/>
          <w:highlight w:val="none"/>
        </w:rPr>
        <w:t>月</w:t>
      </w:r>
      <w:r>
        <w:rPr>
          <w:rFonts w:hint="eastAsia" w:ascii="仿宋" w:hAnsi="仿宋" w:eastAsia="仿宋" w:cs="仿宋"/>
          <w:snapToGrid w:val="0"/>
          <w:color w:val="000000"/>
          <w:sz w:val="28"/>
          <w:szCs w:val="28"/>
          <w:highlight w:val="none"/>
          <w:u w:val="single"/>
        </w:rPr>
        <w:t xml:space="preserve">     </w:t>
      </w:r>
      <w:r>
        <w:rPr>
          <w:rFonts w:hint="eastAsia" w:ascii="仿宋" w:hAnsi="仿宋" w:eastAsia="仿宋" w:cs="仿宋"/>
          <w:snapToGrid w:val="0"/>
          <w:color w:val="000000"/>
          <w:sz w:val="28"/>
          <w:szCs w:val="28"/>
          <w:highlight w:val="none"/>
        </w:rPr>
        <w:t>日</w:t>
      </w:r>
    </w:p>
    <w:p>
      <w:pPr>
        <w:pStyle w:val="3"/>
        <w:spacing w:after="0" w:line="240" w:lineRule="auto"/>
        <w:jc w:val="left"/>
        <w:rPr>
          <w:rFonts w:hint="eastAsia" w:ascii="仿宋" w:hAnsi="仿宋" w:eastAsia="仿宋" w:cs="仿宋"/>
          <w:b w:val="0"/>
          <w:snapToGrid w:val="0"/>
          <w:color w:val="000000"/>
          <w:sz w:val="28"/>
          <w:szCs w:val="28"/>
        </w:rPr>
      </w:pPr>
      <w:r>
        <w:rPr>
          <w:rFonts w:hint="eastAsia" w:ascii="宋体" w:hAnsi="宋体" w:eastAsia="宋体"/>
          <w:b w:val="0"/>
          <w:snapToGrid w:val="0"/>
          <w:color w:val="000000"/>
          <w:sz w:val="28"/>
          <w:szCs w:val="28"/>
        </w:rPr>
        <w:br w:type="page"/>
      </w:r>
      <w:r>
        <w:rPr>
          <w:rFonts w:hint="eastAsia" w:ascii="仿宋" w:hAnsi="仿宋" w:eastAsia="仿宋" w:cs="仿宋"/>
          <w:b w:val="0"/>
          <w:snapToGrid w:val="0"/>
          <w:color w:val="000000"/>
          <w:sz w:val="28"/>
          <w:szCs w:val="28"/>
        </w:rPr>
        <w:t>附件2：法人代表授权委托书</w:t>
      </w:r>
    </w:p>
    <w:p/>
    <w:p>
      <w:pPr>
        <w:jc w:val="center"/>
        <w:rPr>
          <w:rFonts w:hint="eastAsia" w:ascii="仿宋" w:hAnsi="仿宋" w:eastAsia="仿宋" w:cs="仿宋"/>
          <w:sz w:val="32"/>
          <w:szCs w:val="32"/>
        </w:rPr>
      </w:pPr>
      <w:r>
        <w:rPr>
          <w:rFonts w:hint="eastAsia" w:ascii="仿宋" w:hAnsi="仿宋" w:eastAsia="仿宋" w:cs="仿宋"/>
          <w:b/>
          <w:snapToGrid w:val="0"/>
          <w:color w:val="000000"/>
          <w:sz w:val="32"/>
          <w:szCs w:val="32"/>
        </w:rPr>
        <w:t>法人代表授权委托书</w:t>
      </w:r>
    </w:p>
    <w:p>
      <w:pPr>
        <w:autoSpaceDE w:val="0"/>
        <w:autoSpaceDN w:val="0"/>
        <w:adjustRightInd w:val="0"/>
        <w:spacing w:line="480" w:lineRule="auto"/>
        <w:ind w:right="-20"/>
        <w:jc w:val="left"/>
        <w:rPr>
          <w:rFonts w:hint="eastAsia" w:ascii="仿宋" w:hAnsi="仿宋" w:eastAsia="仿宋" w:cs="仿宋"/>
          <w:bCs/>
          <w:snapToGrid w:val="0"/>
          <w:sz w:val="28"/>
          <w:szCs w:val="28"/>
        </w:rPr>
      </w:pPr>
      <w:r>
        <w:rPr>
          <w:rFonts w:hint="eastAsia" w:ascii="仿宋" w:hAnsi="仿宋" w:eastAsia="仿宋" w:cs="仿宋"/>
          <w:bCs/>
          <w:snapToGrid w:val="0"/>
          <w:sz w:val="28"/>
          <w:szCs w:val="28"/>
        </w:rPr>
        <w:t>本授权书申明：</w:t>
      </w:r>
    </w:p>
    <w:p>
      <w:pPr>
        <w:tabs>
          <w:tab w:val="left" w:pos="1800"/>
          <w:tab w:val="left" w:pos="2500"/>
          <w:tab w:val="left" w:pos="2760"/>
          <w:tab w:val="left" w:pos="6240"/>
          <w:tab w:val="left" w:pos="8180"/>
        </w:tabs>
        <w:autoSpaceDE w:val="0"/>
        <w:autoSpaceDN w:val="0"/>
        <w:adjustRightInd w:val="0"/>
        <w:spacing w:line="480" w:lineRule="auto"/>
        <w:ind w:left="120" w:right="38" w:firstLine="480"/>
        <w:jc w:val="left"/>
        <w:rPr>
          <w:rFonts w:hint="eastAsia" w:ascii="仿宋" w:hAnsi="仿宋" w:eastAsia="仿宋" w:cs="仿宋"/>
          <w:bCs/>
          <w:snapToGrid w:val="0"/>
          <w:sz w:val="28"/>
          <w:szCs w:val="28"/>
        </w:rPr>
      </w:pPr>
      <w:r>
        <w:rPr>
          <w:rFonts w:hint="eastAsia" w:ascii="仿宋" w:hAnsi="仿宋" w:eastAsia="仿宋" w:cs="仿宋"/>
          <w:bCs/>
          <w:snapToGrid w:val="0"/>
          <w:sz w:val="28"/>
          <w:szCs w:val="28"/>
          <w:highlight w:val="none"/>
        </w:rPr>
        <w:t>（投标人公司名称）（投标人公司注册地点）</w:t>
      </w:r>
      <w:r>
        <w:rPr>
          <w:rFonts w:hint="eastAsia" w:ascii="仿宋" w:hAnsi="仿宋" w:eastAsia="仿宋" w:cs="仿宋"/>
          <w:bCs/>
          <w:snapToGrid w:val="0"/>
          <w:sz w:val="28"/>
          <w:szCs w:val="28"/>
        </w:rPr>
        <w:t>法定代表人</w:t>
      </w:r>
      <w:r>
        <w:rPr>
          <w:rFonts w:hint="eastAsia" w:ascii="仿宋" w:hAnsi="仿宋" w:eastAsia="仿宋" w:cs="仿宋"/>
          <w:bCs/>
          <w:snapToGrid w:val="0"/>
          <w:sz w:val="28"/>
          <w:szCs w:val="28"/>
          <w:highlight w:val="none"/>
        </w:rPr>
        <w:t>（姓名）经合法授权，特代表本公司（以下称“投标人”）任命：（姓名）为正式的合法代理人，并授权该代理人在有关的投标工作中，</w:t>
      </w:r>
      <w:r>
        <w:rPr>
          <w:rFonts w:hint="eastAsia" w:ascii="仿宋" w:hAnsi="仿宋" w:eastAsia="仿宋" w:cs="仿宋"/>
          <w:bCs/>
          <w:snapToGrid w:val="0"/>
          <w:sz w:val="28"/>
          <w:szCs w:val="28"/>
        </w:rPr>
        <w:t>以投标人的名义签署投标书、签署合同并处理与此有关的一切事务。</w:t>
      </w:r>
    </w:p>
    <w:p>
      <w:pPr>
        <w:autoSpaceDE w:val="0"/>
        <w:autoSpaceDN w:val="0"/>
        <w:adjustRightInd w:val="0"/>
        <w:spacing w:before="12" w:line="480" w:lineRule="auto"/>
        <w:ind w:left="600" w:right="-20"/>
        <w:jc w:val="left"/>
        <w:rPr>
          <w:rFonts w:hint="eastAsia" w:ascii="仿宋" w:hAnsi="仿宋" w:eastAsia="仿宋" w:cs="仿宋"/>
          <w:bCs/>
          <w:snapToGrid w:val="0"/>
          <w:sz w:val="28"/>
          <w:szCs w:val="28"/>
        </w:rPr>
      </w:pPr>
      <w:r>
        <w:rPr>
          <w:rFonts w:hint="eastAsia" w:ascii="仿宋" w:hAnsi="仿宋" w:eastAsia="仿宋" w:cs="仿宋"/>
          <w:bCs/>
          <w:snapToGrid w:val="0"/>
          <w:sz w:val="28"/>
          <w:szCs w:val="28"/>
        </w:rPr>
        <w:t>特签字如下，以资证明。</w:t>
      </w:r>
    </w:p>
    <w:p>
      <w:pPr>
        <w:autoSpaceDE w:val="0"/>
        <w:autoSpaceDN w:val="0"/>
        <w:adjustRightInd w:val="0"/>
        <w:spacing w:line="480" w:lineRule="auto"/>
        <w:jc w:val="left"/>
        <w:rPr>
          <w:rFonts w:hint="eastAsia" w:ascii="仿宋" w:hAnsi="仿宋" w:eastAsia="仿宋" w:cs="仿宋"/>
          <w:bCs/>
          <w:snapToGrid w:val="0"/>
          <w:sz w:val="28"/>
          <w:szCs w:val="28"/>
        </w:rPr>
      </w:pPr>
    </w:p>
    <w:p>
      <w:pPr>
        <w:autoSpaceDE w:val="0"/>
        <w:autoSpaceDN w:val="0"/>
        <w:adjustRightInd w:val="0"/>
        <w:spacing w:line="480" w:lineRule="auto"/>
        <w:jc w:val="left"/>
        <w:rPr>
          <w:rFonts w:hint="eastAsia" w:ascii="仿宋" w:hAnsi="仿宋" w:eastAsia="仿宋" w:cs="仿宋"/>
          <w:bCs/>
          <w:snapToGrid w:val="0"/>
          <w:sz w:val="28"/>
          <w:szCs w:val="28"/>
        </w:rPr>
      </w:pPr>
    </w:p>
    <w:p>
      <w:pPr>
        <w:autoSpaceDE w:val="0"/>
        <w:autoSpaceDN w:val="0"/>
        <w:adjustRightInd w:val="0"/>
        <w:spacing w:line="480" w:lineRule="auto"/>
        <w:ind w:left="600" w:right="-20"/>
        <w:jc w:val="left"/>
        <w:rPr>
          <w:rFonts w:hint="eastAsia" w:ascii="仿宋" w:hAnsi="仿宋" w:eastAsia="仿宋" w:cs="仿宋"/>
          <w:bCs/>
          <w:snapToGrid w:val="0"/>
          <w:sz w:val="28"/>
          <w:szCs w:val="28"/>
        </w:rPr>
      </w:pPr>
      <w:r>
        <w:rPr>
          <w:rFonts w:hint="eastAsia" w:ascii="仿宋" w:hAnsi="仿宋" w:eastAsia="仿宋" w:cs="仿宋"/>
          <w:bCs/>
          <w:snapToGrid w:val="0"/>
          <w:sz w:val="28"/>
          <w:szCs w:val="28"/>
        </w:rPr>
        <w:t>投标人单位公章：</w:t>
      </w:r>
    </w:p>
    <w:p>
      <w:pPr>
        <w:autoSpaceDE w:val="0"/>
        <w:autoSpaceDN w:val="0"/>
        <w:adjustRightInd w:val="0"/>
        <w:spacing w:line="480" w:lineRule="auto"/>
        <w:ind w:left="600" w:right="-20"/>
        <w:jc w:val="left"/>
        <w:rPr>
          <w:rFonts w:hint="eastAsia" w:ascii="仿宋" w:hAnsi="仿宋" w:eastAsia="仿宋" w:cs="仿宋"/>
          <w:bCs/>
          <w:snapToGrid w:val="0"/>
          <w:sz w:val="28"/>
          <w:szCs w:val="28"/>
        </w:rPr>
      </w:pPr>
    </w:p>
    <w:p>
      <w:pPr>
        <w:autoSpaceDE w:val="0"/>
        <w:autoSpaceDN w:val="0"/>
        <w:adjustRightInd w:val="0"/>
        <w:spacing w:line="480" w:lineRule="auto"/>
        <w:ind w:right="-20"/>
        <w:jc w:val="left"/>
        <w:rPr>
          <w:rFonts w:hint="eastAsia" w:ascii="仿宋" w:hAnsi="仿宋" w:eastAsia="仿宋" w:cs="仿宋"/>
          <w:bCs/>
          <w:snapToGrid w:val="0"/>
          <w:sz w:val="28"/>
          <w:szCs w:val="28"/>
        </w:rPr>
      </w:pPr>
    </w:p>
    <w:p>
      <w:pPr>
        <w:autoSpaceDE w:val="0"/>
        <w:autoSpaceDN w:val="0"/>
        <w:adjustRightInd w:val="0"/>
        <w:spacing w:line="480" w:lineRule="auto"/>
        <w:ind w:left="600" w:right="-20"/>
        <w:jc w:val="left"/>
        <w:rPr>
          <w:rFonts w:hint="eastAsia" w:ascii="仿宋" w:hAnsi="仿宋" w:eastAsia="仿宋" w:cs="仿宋"/>
          <w:bCs/>
          <w:snapToGrid w:val="0"/>
          <w:sz w:val="28"/>
          <w:szCs w:val="28"/>
        </w:rPr>
      </w:pPr>
    </w:p>
    <w:p>
      <w:pPr>
        <w:tabs>
          <w:tab w:val="left" w:pos="2040"/>
          <w:tab w:val="left" w:pos="5640"/>
          <w:tab w:val="left" w:pos="7560"/>
        </w:tabs>
        <w:autoSpaceDE w:val="0"/>
        <w:autoSpaceDN w:val="0"/>
        <w:adjustRightInd w:val="0"/>
        <w:spacing w:before="55" w:line="480" w:lineRule="auto"/>
        <w:ind w:left="600" w:right="1025"/>
        <w:jc w:val="left"/>
        <w:rPr>
          <w:rFonts w:hint="eastAsia" w:ascii="仿宋" w:hAnsi="仿宋" w:eastAsia="仿宋" w:cs="仿宋"/>
          <w:bCs/>
          <w:snapToGrid w:val="0"/>
          <w:sz w:val="28"/>
          <w:szCs w:val="28"/>
        </w:rPr>
      </w:pPr>
      <w:r>
        <w:rPr>
          <w:rFonts w:hint="eastAsia" w:ascii="仿宋" w:hAnsi="仿宋" w:eastAsia="仿宋" w:cs="仿宋"/>
          <w:bCs/>
          <w:snapToGrid w:val="0"/>
          <w:sz w:val="28"/>
          <w:szCs w:val="28"/>
        </w:rPr>
        <w:t>投标人法定代表人（授权人）签字盖章：</w:t>
      </w:r>
    </w:p>
    <w:p>
      <w:pPr>
        <w:tabs>
          <w:tab w:val="left" w:pos="2040"/>
          <w:tab w:val="left" w:pos="5640"/>
          <w:tab w:val="left" w:pos="7560"/>
        </w:tabs>
        <w:autoSpaceDE w:val="0"/>
        <w:autoSpaceDN w:val="0"/>
        <w:adjustRightInd w:val="0"/>
        <w:spacing w:before="55" w:line="480" w:lineRule="auto"/>
        <w:ind w:left="600" w:right="1025"/>
        <w:jc w:val="left"/>
        <w:rPr>
          <w:rFonts w:hint="eastAsia" w:ascii="仿宋" w:hAnsi="仿宋" w:eastAsia="仿宋" w:cs="仿宋"/>
          <w:bCs/>
          <w:snapToGrid w:val="0"/>
          <w:sz w:val="28"/>
          <w:szCs w:val="28"/>
        </w:rPr>
      </w:pPr>
    </w:p>
    <w:p>
      <w:pPr>
        <w:tabs>
          <w:tab w:val="left" w:pos="2040"/>
          <w:tab w:val="left" w:pos="5640"/>
          <w:tab w:val="left" w:pos="7560"/>
        </w:tabs>
        <w:autoSpaceDE w:val="0"/>
        <w:autoSpaceDN w:val="0"/>
        <w:adjustRightInd w:val="0"/>
        <w:spacing w:before="55" w:line="480" w:lineRule="auto"/>
        <w:ind w:left="600" w:right="1025"/>
        <w:jc w:val="left"/>
        <w:rPr>
          <w:rFonts w:hint="eastAsia" w:ascii="仿宋" w:hAnsi="仿宋" w:eastAsia="仿宋" w:cs="仿宋"/>
          <w:bCs/>
          <w:snapToGrid w:val="0"/>
          <w:sz w:val="28"/>
          <w:szCs w:val="28"/>
        </w:rPr>
      </w:pPr>
    </w:p>
    <w:p>
      <w:pPr>
        <w:tabs>
          <w:tab w:val="left" w:pos="2040"/>
          <w:tab w:val="left" w:pos="5640"/>
          <w:tab w:val="left" w:pos="7560"/>
        </w:tabs>
        <w:autoSpaceDE w:val="0"/>
        <w:autoSpaceDN w:val="0"/>
        <w:adjustRightInd w:val="0"/>
        <w:spacing w:before="55" w:line="480" w:lineRule="auto"/>
        <w:ind w:left="600" w:right="1025"/>
        <w:jc w:val="left"/>
        <w:rPr>
          <w:rFonts w:hint="eastAsia" w:ascii="仿宋" w:hAnsi="仿宋" w:eastAsia="仿宋" w:cs="仿宋"/>
          <w:bCs/>
          <w:snapToGrid w:val="0"/>
          <w:sz w:val="28"/>
          <w:szCs w:val="28"/>
        </w:rPr>
      </w:pPr>
      <w:r>
        <w:rPr>
          <w:rFonts w:hint="eastAsia" w:ascii="仿宋" w:hAnsi="仿宋" w:eastAsia="仿宋" w:cs="仿宋"/>
          <w:bCs/>
          <w:snapToGrid w:val="0"/>
          <w:sz w:val="28"/>
          <w:szCs w:val="28"/>
        </w:rPr>
        <w:tab/>
      </w:r>
      <w:r>
        <w:rPr>
          <w:rFonts w:hint="eastAsia" w:ascii="仿宋" w:hAnsi="仿宋" w:eastAsia="仿宋" w:cs="仿宋"/>
          <w:bCs/>
          <w:snapToGrid w:val="0"/>
          <w:sz w:val="28"/>
          <w:szCs w:val="28"/>
        </w:rPr>
        <w:tab/>
      </w: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624" w:firstLineChars="0"/>
        <w:jc w:val="left"/>
        <w:textAlignment w:val="auto"/>
        <w:outlineLvl w:val="9"/>
        <w:rPr>
          <w:rFonts w:hint="eastAsia" w:ascii="仿宋" w:hAnsi="仿宋" w:eastAsia="仿宋" w:cs="仿宋"/>
          <w:bCs/>
          <w:snapToGrid w:val="0"/>
          <w:sz w:val="28"/>
          <w:szCs w:val="28"/>
        </w:rPr>
      </w:pPr>
      <w:r>
        <w:rPr>
          <w:rFonts w:hint="eastAsia" w:ascii="仿宋" w:hAnsi="仿宋" w:eastAsia="仿宋" w:cs="仿宋"/>
          <w:bCs/>
          <w:snapToGrid w:val="0"/>
          <w:sz w:val="28"/>
          <w:szCs w:val="28"/>
        </w:rPr>
        <w:t>日期：</w:t>
      </w:r>
      <w:r>
        <w:rPr>
          <w:rFonts w:hint="eastAsia" w:ascii="仿宋" w:hAnsi="仿宋" w:eastAsia="仿宋" w:cs="仿宋"/>
          <w:snapToGrid w:val="0"/>
          <w:color w:val="000000"/>
          <w:sz w:val="28"/>
          <w:szCs w:val="28"/>
          <w:u w:val="single"/>
        </w:rPr>
        <w:t xml:space="preserve">      </w:t>
      </w:r>
      <w:r>
        <w:rPr>
          <w:rFonts w:hint="eastAsia" w:ascii="仿宋" w:hAnsi="仿宋" w:eastAsia="仿宋" w:cs="仿宋"/>
          <w:snapToGrid w:val="0"/>
          <w:color w:val="000000"/>
          <w:sz w:val="28"/>
          <w:szCs w:val="28"/>
        </w:rPr>
        <w:t>年</w:t>
      </w:r>
      <w:r>
        <w:rPr>
          <w:rFonts w:hint="eastAsia" w:ascii="仿宋" w:hAnsi="仿宋" w:eastAsia="仿宋" w:cs="仿宋"/>
          <w:snapToGrid w:val="0"/>
          <w:color w:val="000000"/>
          <w:sz w:val="28"/>
          <w:szCs w:val="28"/>
          <w:u w:val="single"/>
        </w:rPr>
        <w:t xml:space="preserve">     </w:t>
      </w:r>
      <w:r>
        <w:rPr>
          <w:rFonts w:hint="eastAsia" w:ascii="仿宋" w:hAnsi="仿宋" w:eastAsia="仿宋" w:cs="仿宋"/>
          <w:snapToGrid w:val="0"/>
          <w:color w:val="000000"/>
          <w:sz w:val="28"/>
          <w:szCs w:val="28"/>
        </w:rPr>
        <w:t>月</w:t>
      </w:r>
      <w:r>
        <w:rPr>
          <w:rFonts w:hint="eastAsia" w:ascii="仿宋" w:hAnsi="仿宋" w:eastAsia="仿宋" w:cs="仿宋"/>
          <w:snapToGrid w:val="0"/>
          <w:color w:val="000000"/>
          <w:sz w:val="28"/>
          <w:szCs w:val="28"/>
          <w:u w:val="single"/>
        </w:rPr>
        <w:t xml:space="preserve">     </w:t>
      </w:r>
      <w:r>
        <w:rPr>
          <w:rFonts w:hint="eastAsia" w:ascii="仿宋" w:hAnsi="仿宋" w:eastAsia="仿宋" w:cs="仿宋"/>
          <w:snapToGrid w:val="0"/>
          <w:color w:val="000000"/>
          <w:sz w:val="28"/>
          <w:szCs w:val="28"/>
        </w:rPr>
        <w:t>日</w:t>
      </w:r>
      <w:r>
        <w:rPr>
          <w:rFonts w:hint="eastAsia" w:ascii="仿宋" w:hAnsi="仿宋" w:eastAsia="仿宋" w:cs="仿宋"/>
          <w:bCs/>
          <w:snapToGrid w:val="0"/>
          <w:sz w:val="28"/>
          <w:szCs w:val="28"/>
        </w:rPr>
        <w:tab/>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jc w:val="left"/>
        <w:textAlignment w:val="auto"/>
        <w:outlineLvl w:val="1"/>
        <w:rPr>
          <w:rFonts w:hint="eastAsia" w:ascii="仿宋" w:hAnsi="仿宋" w:eastAsia="仿宋" w:cs="仿宋"/>
          <w:b w:val="0"/>
          <w:snapToGrid w:val="0"/>
          <w:color w:val="000000"/>
          <w:sz w:val="28"/>
          <w:szCs w:val="28"/>
        </w:rPr>
      </w:pPr>
      <w:r>
        <w:rPr>
          <w:rFonts w:ascii="宋体" w:hAnsi="宋体" w:cs="宋体"/>
          <w:spacing w:val="2"/>
          <w:kern w:val="0"/>
          <w:position w:val="-1"/>
          <w:sz w:val="28"/>
          <w:szCs w:val="28"/>
          <w:lang w:val="zh-CN"/>
        </w:rPr>
        <w:br w:type="page"/>
      </w:r>
      <w:r>
        <w:rPr>
          <w:rFonts w:hint="eastAsia" w:ascii="仿宋" w:hAnsi="仿宋" w:eastAsia="仿宋" w:cs="仿宋"/>
          <w:b w:val="0"/>
          <w:snapToGrid w:val="0"/>
          <w:color w:val="000000"/>
          <w:sz w:val="28"/>
          <w:szCs w:val="28"/>
        </w:rPr>
        <w:t>附件</w:t>
      </w:r>
      <w:r>
        <w:rPr>
          <w:rFonts w:hint="eastAsia" w:ascii="仿宋" w:hAnsi="仿宋" w:eastAsia="仿宋" w:cs="仿宋"/>
          <w:b w:val="0"/>
          <w:snapToGrid w:val="0"/>
          <w:color w:val="000000"/>
          <w:sz w:val="28"/>
          <w:szCs w:val="28"/>
          <w:lang w:eastAsia="zh-CN"/>
        </w:rPr>
        <w:t>３</w:t>
      </w:r>
      <w:r>
        <w:rPr>
          <w:rFonts w:hint="eastAsia" w:ascii="仿宋" w:hAnsi="仿宋" w:eastAsia="仿宋" w:cs="仿宋"/>
          <w:b w:val="0"/>
          <w:snapToGrid w:val="0"/>
          <w:color w:val="000000"/>
          <w:sz w:val="28"/>
          <w:szCs w:val="28"/>
          <w:lang w:val="en-US" w:eastAsia="zh-CN"/>
        </w:rPr>
        <w:t>：</w:t>
      </w:r>
      <w:r>
        <w:rPr>
          <w:rFonts w:hint="eastAsia" w:ascii="仿宋" w:hAnsi="仿宋" w:eastAsia="仿宋" w:cs="仿宋"/>
          <w:b w:val="0"/>
          <w:bCs/>
          <w:snapToGrid w:val="0"/>
          <w:color w:val="000000"/>
          <w:kern w:val="2"/>
          <w:sz w:val="28"/>
          <w:szCs w:val="28"/>
          <w:lang w:val="en-US" w:eastAsia="zh-CN" w:bidi="ar-SA"/>
        </w:rPr>
        <w:t>投标价格一览表【单独密封】</w:t>
      </w:r>
    </w:p>
    <w:p>
      <w:pPr>
        <w:jc w:val="center"/>
        <w:rPr>
          <w:rFonts w:hint="eastAsia" w:ascii="仿宋" w:hAnsi="仿宋" w:eastAsia="仿宋" w:cs="仿宋"/>
          <w:b/>
          <w:snapToGrid w:val="0"/>
          <w:color w:val="000000"/>
          <w:sz w:val="32"/>
          <w:szCs w:val="32"/>
        </w:rPr>
      </w:pPr>
      <w:r>
        <w:rPr>
          <w:rFonts w:hint="eastAsia" w:ascii="仿宋" w:hAnsi="仿宋" w:eastAsia="仿宋" w:cs="仿宋"/>
          <w:b/>
          <w:snapToGrid w:val="0"/>
          <w:color w:val="000000"/>
          <w:sz w:val="32"/>
          <w:szCs w:val="32"/>
        </w:rPr>
        <w:t>投标价格一览表</w:t>
      </w:r>
    </w:p>
    <w:p>
      <w:pPr>
        <w:tabs>
          <w:tab w:val="left" w:pos="2040"/>
          <w:tab w:val="left" w:pos="5640"/>
          <w:tab w:val="left" w:pos="7560"/>
        </w:tabs>
        <w:autoSpaceDE w:val="0"/>
        <w:autoSpaceDN w:val="0"/>
        <w:adjustRightInd w:val="0"/>
        <w:spacing w:before="55" w:line="480" w:lineRule="auto"/>
        <w:ind w:leftChars="0" w:right="1026" w:firstLine="560" w:firstLineChars="200"/>
        <w:jc w:val="left"/>
        <w:rPr>
          <w:rFonts w:hint="default" w:ascii="仿宋" w:hAnsi="仿宋" w:eastAsia="仿宋" w:cs="仿宋"/>
          <w:b w:val="0"/>
          <w:bCs/>
          <w:snapToGrid w:val="0"/>
          <w:kern w:val="2"/>
          <w:sz w:val="28"/>
          <w:szCs w:val="28"/>
          <w:lang w:val="en-US" w:eastAsia="zh-CN" w:bidi="ar-SA"/>
        </w:rPr>
      </w:pPr>
      <w:r>
        <w:rPr>
          <w:rFonts w:hint="eastAsia" w:ascii="仿宋" w:hAnsi="仿宋" w:eastAsia="仿宋" w:cs="仿宋"/>
          <w:b w:val="0"/>
          <w:bCs/>
          <w:snapToGrid w:val="0"/>
          <w:kern w:val="2"/>
          <w:sz w:val="28"/>
          <w:szCs w:val="28"/>
          <w:lang w:val="en-US" w:eastAsia="zh-CN" w:bidi="ar-SA"/>
        </w:rPr>
        <w:t>投标分为三个标段：软件类（标段一）、数据类（标段二）、测试类（标段三），</w:t>
      </w:r>
      <w:r>
        <w:rPr>
          <w:rFonts w:hint="eastAsia" w:ascii="仿宋" w:hAnsi="仿宋" w:eastAsia="仿宋" w:cs="仿宋"/>
          <w:b w:val="0"/>
          <w:bCs/>
          <w:snapToGrid w:val="0"/>
          <w:kern w:val="2"/>
          <w:sz w:val="28"/>
          <w:szCs w:val="28"/>
          <w:highlight w:val="yellow"/>
          <w:lang w:val="en-US" w:eastAsia="zh-CN" w:bidi="ar-SA"/>
        </w:rPr>
        <w:t>投标时应注明对应标段</w:t>
      </w:r>
      <w:r>
        <w:rPr>
          <w:rFonts w:hint="eastAsia" w:ascii="仿宋" w:hAnsi="仿宋" w:eastAsia="仿宋" w:cs="仿宋"/>
          <w:b w:val="0"/>
          <w:bCs/>
          <w:snapToGrid w:val="0"/>
          <w:kern w:val="2"/>
          <w:sz w:val="28"/>
          <w:szCs w:val="28"/>
          <w:lang w:val="en-US" w:eastAsia="zh-CN" w:bidi="ar-SA"/>
        </w:rPr>
        <w:t>。</w:t>
      </w:r>
    </w:p>
    <w:p>
      <w:pPr>
        <w:tabs>
          <w:tab w:val="left" w:pos="2040"/>
          <w:tab w:val="left" w:pos="5640"/>
          <w:tab w:val="left" w:pos="7560"/>
        </w:tabs>
        <w:autoSpaceDE w:val="0"/>
        <w:autoSpaceDN w:val="0"/>
        <w:adjustRightInd w:val="0"/>
        <w:spacing w:before="55" w:line="480" w:lineRule="auto"/>
        <w:ind w:leftChars="300" w:right="1025"/>
        <w:jc w:val="left"/>
        <w:rPr>
          <w:rFonts w:hint="eastAsia" w:ascii="仿宋" w:hAnsi="仿宋" w:eastAsia="仿宋" w:cs="仿宋"/>
          <w:bCs/>
          <w:snapToGrid w:val="0"/>
          <w:sz w:val="28"/>
          <w:szCs w:val="28"/>
          <w:lang w:eastAsia="zh-CN"/>
        </w:rPr>
      </w:pPr>
      <w:r>
        <w:rPr>
          <w:rFonts w:hint="eastAsia" w:ascii="仿宋" w:hAnsi="仿宋" w:eastAsia="仿宋" w:cs="仿宋"/>
          <w:bCs/>
          <w:snapToGrid w:val="0"/>
          <w:sz w:val="28"/>
          <w:szCs w:val="28"/>
          <w:lang w:val="en-US" w:eastAsia="zh-CN"/>
        </w:rPr>
        <w:t>一、</w:t>
      </w:r>
      <w:r>
        <w:rPr>
          <w:rFonts w:hint="eastAsia" w:ascii="仿宋" w:hAnsi="仿宋" w:eastAsia="仿宋" w:cs="仿宋"/>
          <w:bCs/>
          <w:snapToGrid w:val="0"/>
          <w:sz w:val="28"/>
          <w:szCs w:val="28"/>
          <w:lang w:eastAsia="zh-CN"/>
        </w:rPr>
        <w:t>报价明细：</w:t>
      </w:r>
    </w:p>
    <w:tbl>
      <w:tblPr>
        <w:tblStyle w:val="32"/>
        <w:tblW w:w="7348" w:type="dxa"/>
        <w:jc w:val="center"/>
        <w:tblInd w:w="-351" w:type="dxa"/>
        <w:tblLayout w:type="fixed"/>
        <w:tblCellMar>
          <w:top w:w="0" w:type="dxa"/>
          <w:left w:w="108" w:type="dxa"/>
          <w:bottom w:w="0" w:type="dxa"/>
          <w:right w:w="108" w:type="dxa"/>
        </w:tblCellMar>
      </w:tblPr>
      <w:tblGrid>
        <w:gridCol w:w="1953"/>
        <w:gridCol w:w="1265"/>
        <w:gridCol w:w="751"/>
        <w:gridCol w:w="1099"/>
        <w:gridCol w:w="1146"/>
        <w:gridCol w:w="1134"/>
      </w:tblGrid>
      <w:tr>
        <w:tblPrEx>
          <w:tblLayout w:type="fixed"/>
          <w:tblCellMar>
            <w:top w:w="0" w:type="dxa"/>
            <w:left w:w="108" w:type="dxa"/>
            <w:bottom w:w="0" w:type="dxa"/>
            <w:right w:w="108" w:type="dxa"/>
          </w:tblCellMar>
        </w:tblPrEx>
        <w:trPr>
          <w:trHeight w:val="435" w:hRule="atLeast"/>
          <w:jc w:val="center"/>
        </w:trPr>
        <w:tc>
          <w:tcPr>
            <w:tcW w:w="19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华文仿宋" w:hAnsi="华文仿宋" w:eastAsia="华文仿宋" w:cs="华文仿宋"/>
                <w:b/>
                <w:bCs/>
                <w:sz w:val="21"/>
                <w:szCs w:val="21"/>
                <w:highlight w:val="yellow"/>
              </w:rPr>
            </w:pPr>
            <w:r>
              <w:rPr>
                <w:rFonts w:hint="eastAsia" w:ascii="华文仿宋" w:hAnsi="华文仿宋" w:eastAsia="华文仿宋" w:cs="华文仿宋"/>
                <w:b/>
                <w:bCs/>
                <w:sz w:val="21"/>
                <w:szCs w:val="21"/>
              </w:rPr>
              <w:t>名称</w:t>
            </w:r>
          </w:p>
        </w:tc>
        <w:tc>
          <w:tcPr>
            <w:tcW w:w="1265"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华文仿宋" w:hAnsi="华文仿宋" w:eastAsia="华文仿宋" w:cs="华文仿宋"/>
                <w:b/>
                <w:bCs/>
                <w:sz w:val="21"/>
                <w:szCs w:val="21"/>
              </w:rPr>
            </w:pPr>
            <w:r>
              <w:rPr>
                <w:rFonts w:hint="eastAsia" w:ascii="华文仿宋" w:hAnsi="华文仿宋" w:eastAsia="华文仿宋" w:cs="华文仿宋"/>
                <w:b/>
                <w:bCs/>
                <w:sz w:val="21"/>
                <w:szCs w:val="21"/>
                <w:lang w:eastAsia="zh-CN"/>
              </w:rPr>
              <w:t>标段</w:t>
            </w:r>
          </w:p>
        </w:tc>
        <w:tc>
          <w:tcPr>
            <w:tcW w:w="751"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华文仿宋" w:hAnsi="华文仿宋" w:eastAsia="华文仿宋" w:cs="华文仿宋"/>
                <w:b/>
                <w:bCs/>
                <w:sz w:val="21"/>
                <w:szCs w:val="21"/>
                <w:lang w:eastAsia="zh-CN"/>
              </w:rPr>
            </w:pPr>
            <w:r>
              <w:rPr>
                <w:rFonts w:hint="eastAsia" w:ascii="华文仿宋" w:hAnsi="华文仿宋" w:eastAsia="华文仿宋" w:cs="华文仿宋"/>
                <w:b/>
                <w:bCs/>
                <w:sz w:val="21"/>
                <w:szCs w:val="21"/>
                <w:lang w:eastAsia="zh-CN"/>
              </w:rPr>
              <w:t>单位</w:t>
            </w:r>
          </w:p>
        </w:tc>
        <w:tc>
          <w:tcPr>
            <w:tcW w:w="1099"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华文仿宋" w:hAnsi="华文仿宋" w:eastAsia="华文仿宋" w:cs="华文仿宋"/>
                <w:b/>
                <w:bCs/>
                <w:sz w:val="21"/>
                <w:szCs w:val="21"/>
              </w:rPr>
            </w:pPr>
            <w:r>
              <w:rPr>
                <w:rFonts w:hint="eastAsia" w:ascii="华文仿宋" w:hAnsi="华文仿宋" w:eastAsia="华文仿宋" w:cs="华文仿宋"/>
                <w:b/>
                <w:bCs/>
                <w:sz w:val="21"/>
                <w:szCs w:val="21"/>
              </w:rPr>
              <w:t>单价（元）</w:t>
            </w:r>
          </w:p>
        </w:tc>
        <w:tc>
          <w:tcPr>
            <w:tcW w:w="1146" w:type="dxa"/>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华文仿宋" w:hAnsi="华文仿宋" w:eastAsia="华文仿宋" w:cs="华文仿宋"/>
                <w:b/>
                <w:bCs/>
                <w:sz w:val="21"/>
                <w:szCs w:val="21"/>
              </w:rPr>
            </w:pPr>
            <w:r>
              <w:rPr>
                <w:rFonts w:hint="eastAsia" w:ascii="华文仿宋" w:hAnsi="华文仿宋" w:eastAsia="华文仿宋" w:cs="华文仿宋"/>
                <w:b/>
                <w:bCs/>
                <w:sz w:val="21"/>
                <w:szCs w:val="21"/>
              </w:rPr>
              <w:t>折扣（%）</w:t>
            </w:r>
          </w:p>
        </w:tc>
        <w:tc>
          <w:tcPr>
            <w:tcW w:w="1134" w:type="dxa"/>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华文仿宋" w:hAnsi="华文仿宋" w:eastAsia="华文仿宋" w:cs="华文仿宋"/>
                <w:b/>
                <w:bCs/>
                <w:sz w:val="21"/>
                <w:szCs w:val="21"/>
              </w:rPr>
            </w:pPr>
            <w:r>
              <w:rPr>
                <w:rFonts w:hint="eastAsia" w:ascii="华文仿宋" w:hAnsi="华文仿宋" w:eastAsia="华文仿宋" w:cs="华文仿宋"/>
                <w:b/>
                <w:bCs/>
                <w:sz w:val="21"/>
                <w:szCs w:val="21"/>
              </w:rPr>
              <w:t>折后价（元）</w:t>
            </w:r>
          </w:p>
        </w:tc>
      </w:tr>
      <w:tr>
        <w:tblPrEx>
          <w:tblLayout w:type="fixed"/>
          <w:tblCellMar>
            <w:top w:w="0" w:type="dxa"/>
            <w:left w:w="108" w:type="dxa"/>
            <w:bottom w:w="0" w:type="dxa"/>
            <w:right w:w="108" w:type="dxa"/>
          </w:tblCellMar>
        </w:tblPrEx>
        <w:trPr>
          <w:trHeight w:val="394" w:hRule="atLeast"/>
          <w:jc w:val="center"/>
        </w:trPr>
        <w:tc>
          <w:tcPr>
            <w:tcW w:w="19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lang w:eastAsia="zh-CN"/>
              </w:rPr>
            </w:pPr>
            <w:r>
              <w:rPr>
                <w:rFonts w:hint="eastAsia" w:ascii="华文仿宋" w:hAnsi="华文仿宋" w:eastAsia="华文仿宋" w:cs="华文仿宋"/>
                <w:sz w:val="20"/>
                <w:szCs w:val="20"/>
                <w:lang w:val="en-US" w:eastAsia="zh-CN"/>
              </w:rPr>
              <w:t>高级开发/测试人员</w:t>
            </w:r>
          </w:p>
        </w:tc>
        <w:tc>
          <w:tcPr>
            <w:tcW w:w="1265"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r>
              <w:rPr>
                <w:rFonts w:hint="eastAsia" w:ascii="华文仿宋" w:hAnsi="华文仿宋" w:eastAsia="华文仿宋" w:cs="华文仿宋"/>
                <w:sz w:val="20"/>
                <w:szCs w:val="20"/>
                <w:lang w:val="en-US" w:eastAsia="zh-CN"/>
              </w:rPr>
              <w:t>如：标段一</w:t>
            </w:r>
          </w:p>
        </w:tc>
        <w:tc>
          <w:tcPr>
            <w:tcW w:w="75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华文仿宋" w:hAnsi="华文仿宋" w:eastAsia="华文仿宋" w:cs="华文仿宋"/>
                <w:sz w:val="20"/>
                <w:szCs w:val="20"/>
              </w:rPr>
            </w:pPr>
            <w:r>
              <w:rPr>
                <w:rFonts w:hint="eastAsia" w:ascii="华文仿宋" w:hAnsi="华文仿宋" w:eastAsia="华文仿宋" w:cs="华文仿宋"/>
                <w:sz w:val="20"/>
                <w:szCs w:val="20"/>
                <w:lang w:val="en-US" w:eastAsia="zh-CN"/>
              </w:rPr>
              <w:t>人月</w:t>
            </w:r>
          </w:p>
        </w:tc>
        <w:tc>
          <w:tcPr>
            <w:tcW w:w="109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11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1134"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r>
      <w:tr>
        <w:tblPrEx>
          <w:tblLayout w:type="fixed"/>
          <w:tblCellMar>
            <w:top w:w="0" w:type="dxa"/>
            <w:left w:w="108" w:type="dxa"/>
            <w:bottom w:w="0" w:type="dxa"/>
            <w:right w:w="108" w:type="dxa"/>
          </w:tblCellMar>
        </w:tblPrEx>
        <w:trPr>
          <w:trHeight w:val="400" w:hRule="atLeast"/>
          <w:jc w:val="center"/>
        </w:trPr>
        <w:tc>
          <w:tcPr>
            <w:tcW w:w="19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r>
              <w:rPr>
                <w:rFonts w:hint="eastAsia" w:ascii="华文仿宋" w:hAnsi="华文仿宋" w:eastAsia="华文仿宋" w:cs="华文仿宋"/>
                <w:sz w:val="20"/>
                <w:szCs w:val="20"/>
                <w:lang w:val="en-US" w:eastAsia="zh-CN"/>
              </w:rPr>
              <w:t>中级开发/测试人员</w:t>
            </w:r>
          </w:p>
        </w:tc>
        <w:tc>
          <w:tcPr>
            <w:tcW w:w="1265" w:type="dxa"/>
            <w:tcBorders>
              <w:top w:val="nil"/>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华文仿宋" w:hAnsi="华文仿宋" w:eastAsia="华文仿宋" w:cs="华文仿宋"/>
                <w:sz w:val="20"/>
                <w:szCs w:val="20"/>
              </w:rPr>
            </w:pPr>
            <w:r>
              <w:rPr>
                <w:rFonts w:hint="eastAsia" w:ascii="华文仿宋" w:hAnsi="华文仿宋" w:eastAsia="华文仿宋" w:cs="华文仿宋"/>
                <w:sz w:val="20"/>
                <w:szCs w:val="20"/>
                <w:lang w:val="en-US" w:eastAsia="zh-CN"/>
              </w:rPr>
              <w:t>人月</w:t>
            </w:r>
          </w:p>
        </w:tc>
        <w:tc>
          <w:tcPr>
            <w:tcW w:w="10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11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r>
      <w:tr>
        <w:tblPrEx>
          <w:tblLayout w:type="fixed"/>
          <w:tblCellMar>
            <w:top w:w="0" w:type="dxa"/>
            <w:left w:w="108" w:type="dxa"/>
            <w:bottom w:w="0" w:type="dxa"/>
            <w:right w:w="108" w:type="dxa"/>
          </w:tblCellMar>
        </w:tblPrEx>
        <w:trPr>
          <w:trHeight w:val="355" w:hRule="atLeast"/>
          <w:jc w:val="center"/>
        </w:trPr>
        <w:tc>
          <w:tcPr>
            <w:tcW w:w="19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r>
              <w:rPr>
                <w:rFonts w:hint="eastAsia" w:ascii="华文仿宋" w:hAnsi="华文仿宋" w:eastAsia="华文仿宋" w:cs="华文仿宋"/>
                <w:sz w:val="20"/>
                <w:szCs w:val="20"/>
                <w:lang w:val="en-US" w:eastAsia="zh-CN"/>
              </w:rPr>
              <w:t>初级开发/测试人员</w:t>
            </w:r>
          </w:p>
        </w:tc>
        <w:tc>
          <w:tcPr>
            <w:tcW w:w="1265" w:type="dxa"/>
            <w:tcBorders>
              <w:top w:val="nil"/>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华文仿宋" w:hAnsi="华文仿宋" w:eastAsia="华文仿宋" w:cs="华文仿宋"/>
                <w:sz w:val="20"/>
                <w:szCs w:val="20"/>
              </w:rPr>
            </w:pPr>
            <w:r>
              <w:rPr>
                <w:rFonts w:hint="eastAsia" w:ascii="华文仿宋" w:hAnsi="华文仿宋" w:eastAsia="华文仿宋" w:cs="华文仿宋"/>
                <w:sz w:val="20"/>
                <w:szCs w:val="20"/>
                <w:lang w:val="en-US" w:eastAsia="zh-CN"/>
              </w:rPr>
              <w:t>人月</w:t>
            </w:r>
          </w:p>
        </w:tc>
        <w:tc>
          <w:tcPr>
            <w:tcW w:w="10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11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r>
    </w:tbl>
    <w:p>
      <w:pPr>
        <w:keepNext w:val="0"/>
        <w:keepLines w:val="0"/>
        <w:pageBreakBefore w:val="0"/>
        <w:widowControl w:val="0"/>
        <w:numPr>
          <w:ilvl w:val="0"/>
          <w:numId w:val="22"/>
        </w:numPr>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优惠条款</w:t>
      </w:r>
      <w:bookmarkStart w:id="2" w:name="_GoBack"/>
      <w:bookmarkEnd w:id="2"/>
    </w:p>
    <w:p>
      <w:pPr>
        <w:keepNext w:val="0"/>
        <w:keepLines w:val="0"/>
        <w:pageBreakBefore w:val="0"/>
        <w:widowControl w:val="0"/>
        <w:numPr>
          <w:ilvl w:val="0"/>
          <w:numId w:val="23"/>
        </w:numPr>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阶梯报价条款（可选）：</w:t>
      </w:r>
    </w:p>
    <w:p>
      <w:pPr>
        <w:keepNext w:val="0"/>
        <w:keepLines w:val="0"/>
        <w:pageBreakBefore w:val="0"/>
        <w:widowControl w:val="0"/>
        <w:numPr>
          <w:ilvl w:val="-1"/>
          <w:numId w:val="0"/>
        </w:numPr>
        <w:kinsoku/>
        <w:wordWrap/>
        <w:overflowPunct/>
        <w:topLinePunct w:val="0"/>
        <w:autoSpaceDE/>
        <w:autoSpaceDN/>
        <w:bidi w:val="0"/>
        <w:adjustRightInd/>
        <w:snapToGrid/>
        <w:spacing w:line="240" w:lineRule="auto"/>
        <w:ind w:left="420" w:leftChars="200" w:firstLine="0" w:firstLineChars="0"/>
        <w:jc w:val="both"/>
        <w:textAlignment w:val="auto"/>
        <w:outlineLvl w:val="9"/>
        <w:rPr>
          <w:rFonts w:hint="eastAsia" w:ascii="华文仿宋" w:hAnsi="华文仿宋" w:eastAsia="华文仿宋" w:cs="华文仿宋"/>
          <w:sz w:val="28"/>
          <w:szCs w:val="28"/>
          <w:lang w:val="en-US" w:eastAsia="zh-CN"/>
        </w:rPr>
      </w:pPr>
      <w:r>
        <w:rPr>
          <w:rFonts w:hint="eastAsia" w:ascii="华文仿宋" w:hAnsi="华文仿宋" w:eastAsia="华文仿宋" w:cs="华文仿宋"/>
          <w:i w:val="0"/>
          <w:iCs w:val="0"/>
          <w:sz w:val="28"/>
          <w:szCs w:val="28"/>
          <w:lang w:val="en-US" w:eastAsia="zh-CN"/>
        </w:rPr>
        <w:t>注：阶梯报价将作为评标的一个重要指标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00" w:firstLineChars="200"/>
        <w:jc w:val="both"/>
        <w:textAlignment w:val="auto"/>
        <w:outlineLvl w:val="9"/>
        <w:rPr>
          <w:rFonts w:hint="eastAsia" w:ascii="华文仿宋" w:hAnsi="华文仿宋" w:eastAsia="华文仿宋" w:cs="华文仿宋"/>
          <w:i/>
          <w:iCs/>
          <w:sz w:val="20"/>
          <w:szCs w:val="20"/>
          <w:highlight w:val="yellow"/>
          <w:lang w:val="en-US" w:eastAsia="zh-CN"/>
        </w:rPr>
      </w:pPr>
      <w:r>
        <w:rPr>
          <w:rFonts w:hint="eastAsia" w:ascii="华文仿宋" w:hAnsi="华文仿宋" w:eastAsia="华文仿宋" w:cs="华文仿宋"/>
          <w:i/>
          <w:iCs/>
          <w:sz w:val="20"/>
          <w:szCs w:val="20"/>
          <w:highlight w:val="yellow"/>
          <w:lang w:val="en-US" w:eastAsia="zh-CN"/>
        </w:rPr>
        <w:t>投标人补充</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00" w:firstLineChars="200"/>
        <w:jc w:val="both"/>
        <w:textAlignment w:val="auto"/>
        <w:outlineLvl w:val="9"/>
        <w:rPr>
          <w:rFonts w:hint="eastAsia" w:ascii="华文仿宋" w:hAnsi="华文仿宋" w:eastAsia="华文仿宋" w:cs="华文仿宋"/>
          <w:i/>
          <w:iCs/>
          <w:sz w:val="20"/>
          <w:szCs w:val="20"/>
          <w:highlight w:val="none"/>
          <w:lang w:val="en-US" w:eastAsia="zh-CN"/>
        </w:rPr>
      </w:pPr>
      <w:r>
        <w:rPr>
          <w:rFonts w:hint="eastAsia" w:ascii="华文仿宋" w:hAnsi="华文仿宋" w:eastAsia="华文仿宋" w:cs="华文仿宋"/>
          <w:i/>
          <w:iCs/>
          <w:sz w:val="20"/>
          <w:szCs w:val="20"/>
          <w:highlight w:val="none"/>
          <w:lang w:val="en-US" w:eastAsia="zh-CN"/>
        </w:rPr>
        <w:t>示例：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00" w:firstLineChars="200"/>
        <w:jc w:val="both"/>
        <w:textAlignment w:val="auto"/>
        <w:outlineLvl w:val="9"/>
        <w:rPr>
          <w:rFonts w:hint="default" w:ascii="华文仿宋" w:hAnsi="华文仿宋" w:eastAsia="华文仿宋" w:cs="华文仿宋"/>
          <w:i/>
          <w:iCs/>
          <w:sz w:val="20"/>
          <w:szCs w:val="20"/>
          <w:highlight w:val="none"/>
          <w:lang w:val="en-US" w:eastAsia="zh-CN"/>
        </w:rPr>
      </w:pPr>
      <w:r>
        <w:rPr>
          <w:rFonts w:hint="eastAsia" w:ascii="华文仿宋" w:hAnsi="华文仿宋" w:eastAsia="华文仿宋" w:cs="华文仿宋"/>
          <w:i/>
          <w:iCs/>
          <w:sz w:val="20"/>
          <w:szCs w:val="20"/>
          <w:highlight w:val="none"/>
          <w:lang w:val="en-US" w:eastAsia="zh-CN"/>
        </w:rPr>
        <w:t>（1）所有标段累计满50人月的，全年总结算价格按98折结算；</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00" w:firstLineChars="200"/>
        <w:jc w:val="both"/>
        <w:textAlignment w:val="auto"/>
        <w:outlineLvl w:val="9"/>
        <w:rPr>
          <w:rFonts w:hint="default" w:ascii="华文仿宋" w:hAnsi="华文仿宋" w:eastAsia="华文仿宋" w:cs="华文仿宋"/>
          <w:i/>
          <w:iCs/>
          <w:sz w:val="20"/>
          <w:szCs w:val="20"/>
          <w:highlight w:val="none"/>
          <w:lang w:val="en-US" w:eastAsia="zh-CN"/>
        </w:rPr>
      </w:pPr>
      <w:r>
        <w:rPr>
          <w:rFonts w:hint="eastAsia" w:ascii="华文仿宋" w:hAnsi="华文仿宋" w:eastAsia="华文仿宋" w:cs="华文仿宋"/>
          <w:i/>
          <w:iCs/>
          <w:sz w:val="20"/>
          <w:szCs w:val="20"/>
          <w:highlight w:val="none"/>
          <w:lang w:val="en-US" w:eastAsia="zh-CN"/>
        </w:rPr>
        <w:t>（2）所有标段累计满100人月的，全年总结算价格按96折结算；</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00" w:firstLineChars="200"/>
        <w:jc w:val="both"/>
        <w:textAlignment w:val="auto"/>
        <w:outlineLvl w:val="9"/>
        <w:rPr>
          <w:rFonts w:hint="default" w:ascii="华文仿宋" w:hAnsi="华文仿宋" w:eastAsia="华文仿宋" w:cs="华文仿宋"/>
          <w:i/>
          <w:iCs/>
          <w:sz w:val="20"/>
          <w:szCs w:val="20"/>
          <w:highlight w:val="none"/>
          <w:lang w:val="en-US" w:eastAsia="zh-CN"/>
        </w:rPr>
      </w:pPr>
      <w:r>
        <w:rPr>
          <w:rFonts w:hint="eastAsia" w:ascii="华文仿宋" w:hAnsi="华文仿宋" w:eastAsia="华文仿宋" w:cs="华文仿宋"/>
          <w:i/>
          <w:iCs/>
          <w:sz w:val="20"/>
          <w:szCs w:val="20"/>
          <w:highlight w:val="none"/>
          <w:lang w:val="en-US" w:eastAsia="zh-CN"/>
        </w:rPr>
        <w:t>（3）所有标段累计满150人月的，全年总结算价格按95折结算；</w:t>
      </w:r>
    </w:p>
    <w:p>
      <w:pPr>
        <w:keepNext w:val="0"/>
        <w:keepLines w:val="0"/>
        <w:pageBreakBefore w:val="0"/>
        <w:widowControl w:val="0"/>
        <w:numPr>
          <w:ilvl w:val="-1"/>
          <w:numId w:val="0"/>
        </w:numPr>
        <w:kinsoku/>
        <w:wordWrap/>
        <w:overflowPunct/>
        <w:topLinePunct w:val="0"/>
        <w:autoSpaceDE/>
        <w:autoSpaceDN/>
        <w:bidi w:val="0"/>
        <w:adjustRightInd/>
        <w:snapToGrid/>
        <w:spacing w:line="240" w:lineRule="auto"/>
        <w:ind w:left="420" w:leftChars="200" w:firstLine="0" w:firstLineChars="0"/>
        <w:jc w:val="both"/>
        <w:textAlignment w:val="auto"/>
        <w:outlineLvl w:val="9"/>
        <w:rPr>
          <w:rFonts w:hint="eastAsia" w:ascii="华文仿宋" w:hAnsi="华文仿宋" w:eastAsia="华文仿宋" w:cs="华文仿宋"/>
          <w:i w:val="0"/>
          <w:iCs w:val="0"/>
          <w:sz w:val="28"/>
          <w:szCs w:val="28"/>
          <w:lang w:val="en-US" w:eastAsia="zh-CN"/>
        </w:rPr>
      </w:pPr>
      <w:r>
        <w:rPr>
          <w:rFonts w:hint="eastAsia" w:ascii="华文仿宋" w:hAnsi="华文仿宋" w:eastAsia="华文仿宋" w:cs="华文仿宋"/>
          <w:i w:val="0"/>
          <w:iCs w:val="0"/>
          <w:sz w:val="28"/>
          <w:szCs w:val="28"/>
          <w:lang w:val="en-US" w:eastAsia="zh-CN"/>
        </w:rPr>
        <w:t>2、其他优惠条款：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00" w:firstLineChars="200"/>
        <w:jc w:val="both"/>
        <w:textAlignment w:val="auto"/>
        <w:outlineLvl w:val="9"/>
        <w:rPr>
          <w:rFonts w:hint="default" w:ascii="华文仿宋" w:hAnsi="华文仿宋" w:eastAsia="华文仿宋" w:cs="华文仿宋"/>
          <w:i/>
          <w:iCs/>
          <w:sz w:val="20"/>
          <w:szCs w:val="20"/>
          <w:highlight w:val="yellow"/>
          <w:lang w:val="en-US" w:eastAsia="zh-CN"/>
        </w:rPr>
      </w:pPr>
      <w:r>
        <w:rPr>
          <w:rFonts w:hint="eastAsia" w:ascii="华文仿宋" w:hAnsi="华文仿宋" w:eastAsia="华文仿宋" w:cs="华文仿宋"/>
          <w:i/>
          <w:iCs/>
          <w:sz w:val="20"/>
          <w:szCs w:val="20"/>
          <w:highlight w:val="yellow"/>
          <w:lang w:val="en-US" w:eastAsia="zh-CN"/>
        </w:rPr>
        <w:t>投标人补充</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00" w:firstLineChars="200"/>
        <w:jc w:val="both"/>
        <w:textAlignment w:val="auto"/>
        <w:outlineLvl w:val="9"/>
        <w:rPr>
          <w:rFonts w:hint="default" w:ascii="华文仿宋" w:hAnsi="华文仿宋" w:eastAsia="华文仿宋" w:cs="华文仿宋"/>
          <w:i/>
          <w:iCs/>
          <w:sz w:val="20"/>
          <w:szCs w:val="2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00" w:firstLineChars="200"/>
        <w:jc w:val="both"/>
        <w:textAlignment w:val="auto"/>
        <w:outlineLvl w:val="9"/>
        <w:rPr>
          <w:rFonts w:hint="default" w:ascii="华文仿宋" w:hAnsi="华文仿宋" w:eastAsia="华文仿宋" w:cs="华文仿宋"/>
          <w:i/>
          <w:iCs/>
          <w:sz w:val="20"/>
          <w:szCs w:val="2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华文仿宋" w:hAnsi="华文仿宋" w:eastAsia="华文仿宋" w:cs="华文仿宋"/>
          <w:sz w:val="28"/>
          <w:szCs w:val="28"/>
        </w:rPr>
      </w:pPr>
    </w:p>
    <w:p>
      <w:pPr>
        <w:keepNext w:val="0"/>
        <w:keepLines w:val="0"/>
        <w:pageBreakBefore w:val="0"/>
        <w:widowControl w:val="0"/>
        <w:numPr>
          <w:ilvl w:val="0"/>
          <w:numId w:val="22"/>
        </w:numPr>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限制条款</w:t>
      </w:r>
    </w:p>
    <w:p>
      <w:pPr>
        <w:keepNext w:val="0"/>
        <w:keepLines w:val="0"/>
        <w:pageBreakBefore w:val="0"/>
        <w:widowControl w:val="0"/>
        <w:numPr>
          <w:ilvl w:val="0"/>
          <w:numId w:val="24"/>
        </w:numPr>
        <w:kinsoku/>
        <w:wordWrap/>
        <w:overflowPunct/>
        <w:topLinePunct w:val="0"/>
        <w:autoSpaceDE/>
        <w:autoSpaceDN/>
        <w:bidi w:val="0"/>
        <w:adjustRightInd/>
        <w:snapToGrid/>
        <w:spacing w:line="240" w:lineRule="auto"/>
        <w:ind w:left="420" w:leftChars="200" w:firstLine="0" w:firstLineChars="0"/>
        <w:jc w:val="both"/>
        <w:textAlignment w:val="auto"/>
        <w:outlineLvl w:val="9"/>
        <w:rPr>
          <w:rFonts w:hint="default"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如已在我行提供系统专用人月服务的，同级别通用人月单价不得超过专用人月单价；</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华文仿宋" w:hAnsi="华文仿宋" w:eastAsia="华文仿宋" w:cs="华文仿宋"/>
          <w:sz w:val="28"/>
          <w:szCs w:val="28"/>
        </w:rPr>
      </w:pPr>
    </w:p>
    <w:p>
      <w:pPr>
        <w:keepNext w:val="0"/>
        <w:keepLines w:val="0"/>
        <w:pageBreakBefore w:val="0"/>
        <w:widowControl w:val="0"/>
        <w:numPr>
          <w:ilvl w:val="0"/>
          <w:numId w:val="22"/>
        </w:numPr>
        <w:kinsoku/>
        <w:wordWrap/>
        <w:overflowPunct/>
        <w:topLinePunct w:val="0"/>
        <w:autoSpaceDE/>
        <w:autoSpaceDN/>
        <w:bidi w:val="0"/>
        <w:adjustRightInd/>
        <w:snapToGrid/>
        <w:spacing w:line="240" w:lineRule="auto"/>
        <w:ind w:firstLine="560" w:firstLineChars="200"/>
        <w:jc w:val="both"/>
        <w:textAlignment w:val="auto"/>
        <w:outlineLvl w:val="9"/>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结算方法：</w:t>
      </w:r>
    </w:p>
    <w:p>
      <w:pPr>
        <w:pStyle w:val="123"/>
        <w:widowControl/>
        <w:numPr>
          <w:ilvl w:val="0"/>
          <w:numId w:val="0"/>
        </w:numPr>
        <w:spacing w:beforeLines="0" w:afterLines="0" w:line="360" w:lineRule="auto"/>
        <w:ind w:firstLine="560" w:firstLineChars="200"/>
        <w:rPr>
          <w:rFonts w:hint="eastAsia" w:ascii="华文仿宋" w:hAnsi="华文仿宋" w:eastAsia="华文仿宋" w:cs="华文仿宋"/>
          <w:kern w:val="2"/>
          <w:sz w:val="28"/>
          <w:szCs w:val="28"/>
        </w:rPr>
      </w:pPr>
      <w:r>
        <w:rPr>
          <w:rFonts w:hint="eastAsia" w:ascii="华文仿宋" w:hAnsi="华文仿宋" w:eastAsia="华文仿宋" w:cs="华文仿宋"/>
          <w:kern w:val="2"/>
          <w:sz w:val="28"/>
          <w:szCs w:val="28"/>
          <w:lang w:val="en-US" w:eastAsia="zh-CN"/>
        </w:rPr>
        <w:t>1、</w:t>
      </w:r>
      <w:r>
        <w:rPr>
          <w:rFonts w:hint="eastAsia" w:ascii="华文仿宋" w:hAnsi="华文仿宋" w:eastAsia="华文仿宋" w:cs="华文仿宋"/>
          <w:kern w:val="2"/>
          <w:sz w:val="28"/>
          <w:szCs w:val="28"/>
        </w:rPr>
        <w:t>计算公式：</w:t>
      </w:r>
    </w:p>
    <w:p>
      <w:pPr>
        <w:pStyle w:val="123"/>
        <w:widowControl/>
        <w:numPr>
          <w:ilvl w:val="0"/>
          <w:numId w:val="0"/>
        </w:numPr>
        <w:spacing w:beforeLines="0" w:afterLines="0" w:line="360" w:lineRule="auto"/>
        <w:ind w:firstLine="977" w:firstLineChars="349"/>
        <w:rPr>
          <w:rFonts w:hint="default" w:ascii="华文仿宋" w:hAnsi="华文仿宋" w:eastAsia="华文仿宋" w:cs="华文仿宋"/>
          <w:kern w:val="2"/>
          <w:sz w:val="28"/>
          <w:szCs w:val="28"/>
          <w:lang w:val="en-US" w:eastAsia="zh-CN"/>
        </w:rPr>
      </w:pPr>
      <w:r>
        <w:rPr>
          <w:rFonts w:hint="eastAsia" w:ascii="华文仿宋" w:hAnsi="华文仿宋" w:eastAsia="华文仿宋" w:cs="华文仿宋"/>
          <w:kern w:val="2"/>
          <w:sz w:val="28"/>
          <w:szCs w:val="28"/>
          <w:lang w:eastAsia="zh-CN"/>
        </w:rPr>
        <w:t>（</w:t>
      </w:r>
      <w:r>
        <w:rPr>
          <w:rFonts w:hint="eastAsia" w:ascii="华文仿宋" w:hAnsi="华文仿宋" w:eastAsia="华文仿宋" w:cs="华文仿宋"/>
          <w:kern w:val="2"/>
          <w:sz w:val="28"/>
          <w:szCs w:val="28"/>
          <w:lang w:val="en-US" w:eastAsia="zh-CN"/>
        </w:rPr>
        <w:t>1）若当月实际出勤天数等于应出勤天数，则按</w:t>
      </w:r>
      <w:r>
        <w:rPr>
          <w:rFonts w:hint="eastAsia" w:ascii="华文仿宋" w:hAnsi="华文仿宋" w:eastAsia="华文仿宋" w:cs="华文仿宋"/>
          <w:b w:val="0"/>
          <w:bCs w:val="0"/>
          <w:kern w:val="2"/>
          <w:sz w:val="28"/>
          <w:szCs w:val="28"/>
        </w:rPr>
        <w:t>人月单价</w:t>
      </w:r>
      <w:r>
        <w:rPr>
          <w:rFonts w:hint="eastAsia" w:ascii="华文仿宋" w:hAnsi="华文仿宋" w:eastAsia="华文仿宋" w:cs="华文仿宋"/>
          <w:b w:val="0"/>
          <w:bCs w:val="0"/>
          <w:kern w:val="2"/>
          <w:sz w:val="28"/>
          <w:szCs w:val="28"/>
          <w:lang w:eastAsia="zh-CN"/>
        </w:rPr>
        <w:t>结算，</w:t>
      </w:r>
      <w:r>
        <w:rPr>
          <w:rFonts w:hint="eastAsia" w:ascii="华文仿宋" w:hAnsi="华文仿宋" w:eastAsia="华文仿宋" w:cs="华文仿宋"/>
          <w:b w:val="0"/>
          <w:bCs w:val="0"/>
          <w:kern w:val="2"/>
          <w:sz w:val="28"/>
          <w:szCs w:val="28"/>
          <w:lang w:val="en-US" w:eastAsia="zh-CN"/>
        </w:rPr>
        <w:t>若整月未出勤，则按人月单价扣除；</w:t>
      </w:r>
    </w:p>
    <w:p>
      <w:pPr>
        <w:pStyle w:val="123"/>
        <w:widowControl/>
        <w:numPr>
          <w:ilvl w:val="0"/>
          <w:numId w:val="0"/>
        </w:numPr>
        <w:spacing w:beforeLines="0" w:afterLines="0" w:line="360" w:lineRule="auto"/>
        <w:ind w:firstLine="977" w:firstLineChars="349"/>
        <w:rPr>
          <w:rFonts w:hint="eastAsia" w:ascii="华文仿宋" w:hAnsi="华文仿宋" w:eastAsia="华文仿宋" w:cs="华文仿宋"/>
          <w:b w:val="0"/>
          <w:bCs w:val="0"/>
          <w:kern w:val="2"/>
          <w:sz w:val="28"/>
          <w:szCs w:val="28"/>
        </w:rPr>
      </w:pPr>
      <w:r>
        <w:rPr>
          <w:rFonts w:hint="eastAsia" w:ascii="华文仿宋" w:hAnsi="华文仿宋" w:eastAsia="华文仿宋" w:cs="华文仿宋"/>
          <w:kern w:val="2"/>
          <w:sz w:val="28"/>
          <w:szCs w:val="28"/>
          <w:lang w:val="en-US" w:eastAsia="zh-CN"/>
        </w:rPr>
        <w:t>（2）若当月实际出勤天数小于应出勤天数：则</w:t>
      </w:r>
      <w:r>
        <w:rPr>
          <w:rFonts w:hint="eastAsia" w:ascii="华文仿宋" w:hAnsi="华文仿宋" w:eastAsia="华文仿宋" w:cs="华文仿宋"/>
          <w:b w:val="0"/>
          <w:bCs w:val="0"/>
          <w:kern w:val="2"/>
          <w:sz w:val="28"/>
          <w:szCs w:val="28"/>
        </w:rPr>
        <w:t>结算价格=</w:t>
      </w:r>
      <w:r>
        <w:rPr>
          <w:rFonts w:hint="eastAsia" w:ascii="华文仿宋" w:hAnsi="华文仿宋" w:eastAsia="华文仿宋" w:cs="华文仿宋"/>
          <w:b w:val="0"/>
          <w:bCs w:val="0"/>
          <w:kern w:val="2"/>
          <w:sz w:val="28"/>
          <w:szCs w:val="28"/>
          <w:lang w:eastAsia="zh-CN"/>
        </w:rPr>
        <w:t>人月单价</w:t>
      </w:r>
      <w:r>
        <w:rPr>
          <w:rFonts w:hint="eastAsia" w:ascii="华文仿宋" w:hAnsi="华文仿宋" w:eastAsia="华文仿宋" w:cs="华文仿宋"/>
          <w:b w:val="0"/>
          <w:bCs w:val="0"/>
          <w:kern w:val="2"/>
          <w:sz w:val="28"/>
          <w:szCs w:val="28"/>
          <w:lang w:val="en-US" w:eastAsia="zh-CN"/>
        </w:rPr>
        <w:t>-</w:t>
      </w:r>
      <w:r>
        <w:rPr>
          <w:rFonts w:hint="eastAsia" w:ascii="华文仿宋" w:hAnsi="华文仿宋" w:eastAsia="华文仿宋" w:cs="华文仿宋"/>
          <w:b w:val="0"/>
          <w:bCs w:val="0"/>
          <w:kern w:val="2"/>
          <w:sz w:val="28"/>
          <w:szCs w:val="28"/>
        </w:rPr>
        <w:t>人月单价/21.75×</w:t>
      </w:r>
      <w:r>
        <w:rPr>
          <w:rFonts w:hint="eastAsia" w:ascii="华文仿宋" w:hAnsi="华文仿宋" w:eastAsia="华文仿宋" w:cs="华文仿宋"/>
          <w:b w:val="0"/>
          <w:bCs w:val="0"/>
          <w:kern w:val="2"/>
          <w:sz w:val="28"/>
          <w:szCs w:val="28"/>
          <w:lang w:eastAsia="zh-CN"/>
        </w:rPr>
        <w:t>实际缺</w:t>
      </w:r>
      <w:r>
        <w:rPr>
          <w:rFonts w:hint="eastAsia" w:ascii="华文仿宋" w:hAnsi="华文仿宋" w:eastAsia="华文仿宋" w:cs="华文仿宋"/>
          <w:b w:val="0"/>
          <w:bCs w:val="0"/>
          <w:kern w:val="2"/>
          <w:sz w:val="28"/>
          <w:szCs w:val="28"/>
        </w:rPr>
        <w:t>勤天数；</w:t>
      </w:r>
    </w:p>
    <w:p>
      <w:pPr>
        <w:pStyle w:val="123"/>
        <w:widowControl/>
        <w:numPr>
          <w:ilvl w:val="0"/>
          <w:numId w:val="0"/>
        </w:numPr>
        <w:spacing w:beforeLines="0" w:afterLines="0" w:line="360" w:lineRule="auto"/>
        <w:ind w:firstLine="560" w:firstLineChars="200"/>
        <w:rPr>
          <w:rFonts w:hint="eastAsia" w:ascii="华文仿宋" w:hAnsi="华文仿宋" w:eastAsia="华文仿宋" w:cs="华文仿宋"/>
          <w:kern w:val="2"/>
          <w:sz w:val="28"/>
          <w:szCs w:val="28"/>
        </w:rPr>
      </w:pPr>
      <w:r>
        <w:rPr>
          <w:rFonts w:hint="eastAsia" w:ascii="华文仿宋" w:hAnsi="华文仿宋" w:eastAsia="华文仿宋" w:cs="华文仿宋"/>
          <w:kern w:val="2"/>
          <w:sz w:val="28"/>
          <w:szCs w:val="28"/>
          <w:lang w:val="en-US" w:eastAsia="zh-CN"/>
        </w:rPr>
        <w:t>2、实际出勤</w:t>
      </w:r>
      <w:r>
        <w:rPr>
          <w:rFonts w:hint="eastAsia" w:ascii="华文仿宋" w:hAnsi="华文仿宋" w:eastAsia="华文仿宋" w:cs="华文仿宋"/>
          <w:kern w:val="2"/>
          <w:sz w:val="28"/>
          <w:szCs w:val="28"/>
        </w:rPr>
        <w:t>情况最终以甲方考勤数据为准；</w:t>
      </w:r>
    </w:p>
    <w:p>
      <w:pPr>
        <w:pStyle w:val="123"/>
        <w:widowControl/>
        <w:numPr>
          <w:ilvl w:val="0"/>
          <w:numId w:val="0"/>
        </w:numPr>
        <w:spacing w:beforeLines="0" w:afterLines="0" w:line="360" w:lineRule="auto"/>
        <w:ind w:firstLine="560" w:firstLineChars="200"/>
        <w:rPr>
          <w:rFonts w:hint="eastAsia" w:ascii="华文仿宋" w:hAnsi="华文仿宋" w:eastAsia="华文仿宋" w:cs="华文仿宋"/>
          <w:sz w:val="28"/>
          <w:szCs w:val="28"/>
          <w:lang w:val="en-US" w:eastAsia="zh-CN"/>
        </w:rPr>
      </w:pPr>
      <w:r>
        <w:rPr>
          <w:rFonts w:hint="eastAsia" w:ascii="华文仿宋" w:hAnsi="华文仿宋" w:eastAsia="华文仿宋" w:cs="华文仿宋"/>
          <w:kern w:val="2"/>
          <w:sz w:val="28"/>
          <w:szCs w:val="28"/>
          <w:lang w:val="en-US" w:eastAsia="zh-CN"/>
        </w:rPr>
        <w:t>3、费用</w:t>
      </w:r>
      <w:r>
        <w:rPr>
          <w:rFonts w:hint="eastAsia" w:ascii="华文仿宋" w:hAnsi="华文仿宋" w:eastAsia="华文仿宋" w:cs="华文仿宋"/>
          <w:kern w:val="2"/>
          <w:sz w:val="28"/>
          <w:szCs w:val="28"/>
          <w:lang w:eastAsia="zh-CN"/>
        </w:rPr>
        <w:t>按季度结算</w:t>
      </w:r>
      <w:r>
        <w:rPr>
          <w:rFonts w:hint="eastAsia" w:ascii="华文仿宋" w:hAnsi="华文仿宋" w:eastAsia="华文仿宋" w:cs="华文仿宋"/>
          <w:kern w:val="2"/>
          <w:sz w:val="28"/>
          <w:szCs w:val="28"/>
        </w:rPr>
        <w:t>，</w:t>
      </w:r>
      <w:r>
        <w:rPr>
          <w:rFonts w:hint="eastAsia" w:ascii="华文仿宋" w:hAnsi="华文仿宋" w:eastAsia="华文仿宋" w:cs="华文仿宋"/>
          <w:kern w:val="2"/>
          <w:sz w:val="28"/>
          <w:szCs w:val="28"/>
          <w:lang w:eastAsia="zh-CN"/>
        </w:rPr>
        <w:t>由</w:t>
      </w:r>
      <w:r>
        <w:rPr>
          <w:rFonts w:hint="eastAsia" w:ascii="华文仿宋" w:hAnsi="华文仿宋" w:eastAsia="华文仿宋" w:cs="华文仿宋"/>
          <w:kern w:val="2"/>
          <w:sz w:val="28"/>
          <w:szCs w:val="28"/>
        </w:rPr>
        <w:t>甲乙双方根据</w:t>
      </w:r>
      <w:r>
        <w:rPr>
          <w:rFonts w:hint="eastAsia" w:ascii="华文仿宋" w:hAnsi="华文仿宋" w:eastAsia="华文仿宋" w:cs="华文仿宋"/>
          <w:kern w:val="2"/>
          <w:sz w:val="28"/>
          <w:szCs w:val="28"/>
          <w:lang w:eastAsia="zh-CN"/>
        </w:rPr>
        <w:t>上述</w:t>
      </w:r>
      <w:r>
        <w:rPr>
          <w:rFonts w:hint="eastAsia" w:ascii="华文仿宋" w:hAnsi="华文仿宋" w:eastAsia="华文仿宋" w:cs="华文仿宋"/>
          <w:kern w:val="2"/>
          <w:sz w:val="28"/>
          <w:szCs w:val="28"/>
        </w:rPr>
        <w:t>结算规则对服务情况进行确认，并填写合同附件《技术服务</w:t>
      </w:r>
      <w:r>
        <w:rPr>
          <w:rFonts w:hint="eastAsia" w:ascii="华文仿宋" w:hAnsi="华文仿宋" w:eastAsia="华文仿宋" w:cs="华文仿宋"/>
          <w:kern w:val="2"/>
          <w:sz w:val="28"/>
          <w:szCs w:val="28"/>
          <w:lang w:eastAsia="zh-CN"/>
        </w:rPr>
        <w:t>对账</w:t>
      </w:r>
      <w:r>
        <w:rPr>
          <w:rFonts w:hint="eastAsia" w:ascii="华文仿宋" w:hAnsi="华文仿宋" w:eastAsia="华文仿宋" w:cs="华文仿宋"/>
          <w:kern w:val="2"/>
          <w:sz w:val="28"/>
          <w:szCs w:val="28"/>
        </w:rPr>
        <w:t>单》，确认最终结算金额。</w:t>
      </w:r>
    </w:p>
    <w:p>
      <w:pPr>
        <w:pStyle w:val="123"/>
        <w:widowControl/>
        <w:numPr>
          <w:ilvl w:val="0"/>
          <w:numId w:val="0"/>
        </w:numPr>
        <w:spacing w:beforeLines="0" w:afterLines="0" w:line="360" w:lineRule="auto"/>
        <w:ind w:firstLine="560" w:firstLineChars="200"/>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五、结算违约条款：</w:t>
      </w:r>
    </w:p>
    <w:p>
      <w:pPr>
        <w:pStyle w:val="123"/>
        <w:widowControl/>
        <w:numPr>
          <w:ilvl w:val="0"/>
          <w:numId w:val="25"/>
        </w:numPr>
        <w:spacing w:beforeLines="0" w:afterLines="0" w:line="360" w:lineRule="auto"/>
        <w:ind w:firstLine="560" w:firstLineChars="200"/>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投标人应提前30天向招标人提出人员离场申请，并征得招标人同意后方可离场，未经同意擅自离场的，扣除离场人员当月结算金额；</w:t>
      </w:r>
    </w:p>
    <w:p>
      <w:pPr>
        <w:pStyle w:val="123"/>
        <w:widowControl/>
        <w:numPr>
          <w:ilvl w:val="0"/>
          <w:numId w:val="25"/>
        </w:numPr>
        <w:spacing w:beforeLines="0" w:afterLines="0" w:line="360" w:lineRule="auto"/>
        <w:ind w:firstLine="560" w:firstLineChars="200"/>
        <w:rPr>
          <w:rFonts w:hint="default"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人员离场申请期内，投标人应按照甲方原有工作计划完成相关工作目标，未完成工作目标的，扣除离场人员离场申请期内结算金额；</w:t>
      </w:r>
    </w:p>
    <w:p>
      <w:pPr>
        <w:pStyle w:val="123"/>
        <w:widowControl/>
        <w:numPr>
          <w:ilvl w:val="0"/>
          <w:numId w:val="25"/>
        </w:numPr>
        <w:autoSpaceDE w:val="0"/>
        <w:autoSpaceDN w:val="0"/>
        <w:adjustRightInd w:val="0"/>
        <w:spacing w:beforeLines="0" w:afterLines="0" w:line="360" w:lineRule="auto"/>
        <w:ind w:right="-20" w:firstLine="560" w:firstLineChars="200"/>
        <w:jc w:val="left"/>
        <w:rPr>
          <w:rFonts w:hint="eastAsia" w:ascii="华文仿宋" w:hAnsi="华文仿宋" w:eastAsia="华文仿宋" w:cs="华文仿宋"/>
          <w:bCs w:val="0"/>
          <w:snapToGrid/>
          <w:sz w:val="28"/>
          <w:szCs w:val="28"/>
          <w:lang w:val="en-US" w:eastAsia="zh-CN"/>
        </w:rPr>
      </w:pPr>
      <w:r>
        <w:rPr>
          <w:rFonts w:hint="eastAsia" w:ascii="华文仿宋" w:hAnsi="华文仿宋" w:eastAsia="华文仿宋" w:cs="华文仿宋"/>
          <w:sz w:val="28"/>
          <w:szCs w:val="28"/>
          <w:lang w:val="en-US" w:eastAsia="zh-CN"/>
        </w:rPr>
        <w:t>投标人</w:t>
      </w:r>
      <w:r>
        <w:rPr>
          <w:rFonts w:hint="eastAsia" w:ascii="华文仿宋" w:hAnsi="华文仿宋" w:eastAsia="华文仿宋" w:cs="华文仿宋"/>
          <w:bCs w:val="0"/>
          <w:snapToGrid/>
          <w:sz w:val="28"/>
          <w:szCs w:val="28"/>
          <w:lang w:val="en-US" w:eastAsia="zh-CN"/>
        </w:rPr>
        <w:t>原则上单次工作期限不得低于1个月，由于</w:t>
      </w:r>
      <w:r>
        <w:rPr>
          <w:rFonts w:hint="eastAsia" w:ascii="华文仿宋" w:hAnsi="华文仿宋" w:eastAsia="华文仿宋" w:cs="华文仿宋"/>
          <w:sz w:val="28"/>
          <w:szCs w:val="28"/>
          <w:lang w:val="en-US" w:eastAsia="zh-CN"/>
        </w:rPr>
        <w:t>投标人</w:t>
      </w:r>
      <w:r>
        <w:rPr>
          <w:rFonts w:hint="eastAsia" w:ascii="华文仿宋" w:hAnsi="华文仿宋" w:eastAsia="华文仿宋" w:cs="华文仿宋"/>
          <w:bCs w:val="0"/>
          <w:snapToGrid/>
          <w:sz w:val="28"/>
          <w:szCs w:val="28"/>
          <w:lang w:val="en-US" w:eastAsia="zh-CN"/>
        </w:rPr>
        <w:t>原因，工作时间未超过10个工作日的，此期间产生的费用不予结算；</w:t>
      </w:r>
    </w:p>
    <w:p>
      <w:pPr>
        <w:pStyle w:val="123"/>
        <w:widowControl/>
        <w:numPr>
          <w:ilvl w:val="0"/>
          <w:numId w:val="25"/>
        </w:numPr>
        <w:autoSpaceDE w:val="0"/>
        <w:autoSpaceDN w:val="0"/>
        <w:adjustRightInd w:val="0"/>
        <w:spacing w:beforeLines="0" w:afterLines="0" w:line="360" w:lineRule="auto"/>
        <w:ind w:right="-20" w:firstLine="560" w:firstLineChars="200"/>
        <w:jc w:val="left"/>
        <w:rPr>
          <w:rFonts w:hint="eastAsia" w:ascii="华文仿宋" w:hAnsi="华文仿宋" w:eastAsia="华文仿宋" w:cs="华文仿宋"/>
          <w:bCs w:val="0"/>
          <w:snapToGrid/>
          <w:sz w:val="28"/>
          <w:szCs w:val="28"/>
          <w:lang w:val="en-US" w:eastAsia="zh-CN"/>
        </w:rPr>
      </w:pPr>
      <w:r>
        <w:rPr>
          <w:rFonts w:hint="eastAsia" w:ascii="华文仿宋" w:hAnsi="华文仿宋" w:eastAsia="华文仿宋" w:cs="华文仿宋"/>
          <w:sz w:val="28"/>
          <w:szCs w:val="28"/>
          <w:lang w:val="en-US" w:eastAsia="zh-CN"/>
        </w:rPr>
        <w:t>人员首次进场</w:t>
      </w:r>
      <w:r>
        <w:rPr>
          <w:rFonts w:hint="eastAsia" w:ascii="华文仿宋" w:hAnsi="华文仿宋" w:eastAsia="华文仿宋" w:cs="华文仿宋"/>
          <w:bCs w:val="0"/>
          <w:snapToGrid/>
          <w:sz w:val="28"/>
          <w:szCs w:val="28"/>
          <w:lang w:val="en-US" w:eastAsia="zh-CN"/>
        </w:rPr>
        <w:t>试用期为1周，如试用期未达到招标人要求的，期间产生的费用不纳入结算金额；</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华文仿宋" w:hAnsi="华文仿宋" w:eastAsia="华文仿宋" w:cs="华文仿宋"/>
          <w:sz w:val="28"/>
          <w:szCs w:val="28"/>
        </w:rPr>
      </w:pPr>
      <w:r>
        <w:rPr>
          <w:rFonts w:hint="eastAsia" w:ascii="华文仿宋" w:hAnsi="华文仿宋" w:eastAsia="华文仿宋" w:cs="华文仿宋"/>
          <w:sz w:val="28"/>
          <w:szCs w:val="28"/>
          <w:lang w:val="en-US" w:eastAsia="zh-CN"/>
        </w:rPr>
        <w:t>5、</w:t>
      </w:r>
      <w:r>
        <w:rPr>
          <w:rFonts w:hint="eastAsia" w:ascii="华文仿宋" w:hAnsi="华文仿宋" w:eastAsia="华文仿宋" w:cs="华文仿宋"/>
          <w:sz w:val="28"/>
          <w:szCs w:val="28"/>
        </w:rPr>
        <w:t>投标人应在</w:t>
      </w:r>
      <w:r>
        <w:rPr>
          <w:rFonts w:hint="eastAsia" w:ascii="华文仿宋" w:hAnsi="华文仿宋" w:eastAsia="华文仿宋" w:cs="华文仿宋"/>
          <w:sz w:val="28"/>
          <w:szCs w:val="28"/>
          <w:lang w:val="en-US" w:eastAsia="zh-CN"/>
        </w:rPr>
        <w:t>招标人要求的</w:t>
      </w:r>
      <w:r>
        <w:rPr>
          <w:rFonts w:hint="eastAsia" w:ascii="华文仿宋" w:hAnsi="华文仿宋" w:eastAsia="华文仿宋" w:cs="华文仿宋"/>
          <w:sz w:val="28"/>
          <w:szCs w:val="28"/>
        </w:rPr>
        <w:t>计划进场时间安排人员进场，未在期限内完成人员进场</w:t>
      </w:r>
      <w:r>
        <w:rPr>
          <w:rFonts w:hint="eastAsia" w:ascii="华文仿宋" w:hAnsi="华文仿宋" w:eastAsia="华文仿宋" w:cs="华文仿宋"/>
          <w:sz w:val="28"/>
          <w:szCs w:val="28"/>
          <w:lang w:val="en-US" w:eastAsia="zh-CN"/>
        </w:rPr>
        <w:t>的</w:t>
      </w:r>
      <w:r>
        <w:rPr>
          <w:rFonts w:hint="eastAsia" w:ascii="华文仿宋" w:hAnsi="华文仿宋" w:eastAsia="华文仿宋" w:cs="华文仿宋"/>
          <w:sz w:val="28"/>
          <w:szCs w:val="28"/>
        </w:rPr>
        <w:t>，每延迟一日，</w:t>
      </w:r>
      <w:r>
        <w:rPr>
          <w:rFonts w:hint="eastAsia" w:ascii="华文仿宋" w:hAnsi="华文仿宋" w:eastAsia="华文仿宋" w:cs="华文仿宋"/>
          <w:sz w:val="28"/>
          <w:szCs w:val="28"/>
          <w:lang w:val="en-US" w:eastAsia="zh-CN"/>
        </w:rPr>
        <w:t>按缺勤纳入考核</w:t>
      </w:r>
      <w:r>
        <w:rPr>
          <w:rFonts w:hint="eastAsia" w:ascii="华文仿宋" w:hAnsi="华文仿宋" w:eastAsia="华文仿宋" w:cs="华文仿宋"/>
          <w:sz w:val="28"/>
          <w:szCs w:val="28"/>
        </w:rPr>
        <w:t>。</w:t>
      </w:r>
    </w:p>
    <w:p>
      <w:pPr>
        <w:autoSpaceDE w:val="0"/>
        <w:autoSpaceDN w:val="0"/>
        <w:adjustRightInd w:val="0"/>
        <w:spacing w:line="480" w:lineRule="auto"/>
        <w:ind w:right="-20"/>
        <w:jc w:val="left"/>
        <w:rPr>
          <w:rFonts w:hint="eastAsia" w:ascii="仿宋" w:hAnsi="仿宋" w:eastAsia="仿宋" w:cs="仿宋"/>
          <w:bCs/>
          <w:snapToGrid w:val="0"/>
          <w:sz w:val="28"/>
          <w:szCs w:val="28"/>
        </w:rPr>
      </w:pPr>
    </w:p>
    <w:p>
      <w:pPr>
        <w:autoSpaceDE w:val="0"/>
        <w:autoSpaceDN w:val="0"/>
        <w:adjustRightInd w:val="0"/>
        <w:spacing w:line="480" w:lineRule="auto"/>
        <w:ind w:right="-20"/>
        <w:jc w:val="left"/>
        <w:rPr>
          <w:rFonts w:hint="eastAsia" w:ascii="仿宋" w:hAnsi="仿宋" w:eastAsia="仿宋" w:cs="仿宋"/>
          <w:bCs/>
          <w:snapToGrid w:val="0"/>
          <w:sz w:val="28"/>
          <w:szCs w:val="28"/>
        </w:rPr>
      </w:pPr>
    </w:p>
    <w:p>
      <w:pPr>
        <w:autoSpaceDE w:val="0"/>
        <w:autoSpaceDN w:val="0"/>
        <w:adjustRightInd w:val="0"/>
        <w:spacing w:line="480" w:lineRule="auto"/>
        <w:ind w:right="-20"/>
        <w:jc w:val="left"/>
        <w:rPr>
          <w:rFonts w:hint="eastAsia" w:ascii="仿宋" w:hAnsi="仿宋" w:eastAsia="仿宋" w:cs="仿宋"/>
          <w:bCs/>
          <w:snapToGrid w:val="0"/>
          <w:sz w:val="28"/>
          <w:szCs w:val="28"/>
        </w:rPr>
      </w:pPr>
    </w:p>
    <w:p>
      <w:pPr>
        <w:autoSpaceDE w:val="0"/>
        <w:autoSpaceDN w:val="0"/>
        <w:adjustRightInd w:val="0"/>
        <w:spacing w:line="480" w:lineRule="auto"/>
        <w:ind w:right="-20"/>
        <w:jc w:val="left"/>
        <w:rPr>
          <w:rFonts w:hint="eastAsia" w:ascii="仿宋" w:hAnsi="仿宋" w:eastAsia="仿宋" w:cs="仿宋"/>
          <w:bCs/>
          <w:snapToGrid w:val="0"/>
          <w:sz w:val="28"/>
          <w:szCs w:val="28"/>
        </w:rPr>
      </w:pPr>
      <w:r>
        <w:rPr>
          <w:rFonts w:hint="eastAsia" w:ascii="仿宋" w:hAnsi="仿宋" w:eastAsia="仿宋" w:cs="仿宋"/>
          <w:bCs/>
          <w:snapToGrid w:val="0"/>
          <w:sz w:val="28"/>
          <w:szCs w:val="28"/>
        </w:rPr>
        <w:t>投标人单位公章：</w:t>
      </w:r>
    </w:p>
    <w:p>
      <w:pPr>
        <w:autoSpaceDE w:val="0"/>
        <w:autoSpaceDN w:val="0"/>
        <w:adjustRightInd w:val="0"/>
        <w:spacing w:line="480" w:lineRule="auto"/>
        <w:ind w:left="600" w:right="-20"/>
        <w:jc w:val="left"/>
        <w:rPr>
          <w:rFonts w:hint="eastAsia" w:ascii="仿宋" w:hAnsi="仿宋" w:eastAsia="仿宋" w:cs="仿宋"/>
          <w:bCs/>
          <w:snapToGrid w:val="0"/>
          <w:sz w:val="28"/>
          <w:szCs w:val="28"/>
        </w:rPr>
      </w:pPr>
    </w:p>
    <w:p>
      <w:pPr>
        <w:autoSpaceDE w:val="0"/>
        <w:autoSpaceDN w:val="0"/>
        <w:adjustRightInd w:val="0"/>
        <w:spacing w:line="480" w:lineRule="auto"/>
        <w:ind w:right="-20"/>
        <w:jc w:val="left"/>
        <w:rPr>
          <w:rFonts w:hint="eastAsia" w:ascii="仿宋" w:hAnsi="仿宋" w:eastAsia="仿宋" w:cs="仿宋"/>
          <w:bCs/>
          <w:snapToGrid w:val="0"/>
          <w:sz w:val="28"/>
          <w:szCs w:val="28"/>
        </w:rPr>
      </w:pPr>
    </w:p>
    <w:p>
      <w:pPr>
        <w:autoSpaceDE w:val="0"/>
        <w:autoSpaceDN w:val="0"/>
        <w:adjustRightInd w:val="0"/>
        <w:spacing w:line="480" w:lineRule="auto"/>
        <w:ind w:left="600" w:right="-20"/>
        <w:jc w:val="left"/>
        <w:rPr>
          <w:rFonts w:hint="eastAsia" w:ascii="仿宋" w:hAnsi="仿宋" w:eastAsia="仿宋" w:cs="仿宋"/>
          <w:bCs/>
          <w:snapToGrid w:val="0"/>
          <w:sz w:val="28"/>
          <w:szCs w:val="28"/>
        </w:rPr>
      </w:pPr>
    </w:p>
    <w:p>
      <w:pPr>
        <w:tabs>
          <w:tab w:val="left" w:pos="2040"/>
          <w:tab w:val="left" w:pos="5640"/>
          <w:tab w:val="left" w:pos="7560"/>
        </w:tabs>
        <w:autoSpaceDE w:val="0"/>
        <w:autoSpaceDN w:val="0"/>
        <w:adjustRightInd w:val="0"/>
        <w:spacing w:before="55" w:line="480" w:lineRule="auto"/>
        <w:ind w:right="1025"/>
        <w:jc w:val="left"/>
        <w:rPr>
          <w:rFonts w:hint="eastAsia" w:ascii="仿宋" w:hAnsi="仿宋" w:eastAsia="仿宋" w:cs="仿宋"/>
          <w:bCs/>
          <w:snapToGrid w:val="0"/>
          <w:sz w:val="28"/>
          <w:szCs w:val="28"/>
        </w:rPr>
      </w:pPr>
      <w:r>
        <w:rPr>
          <w:rFonts w:hint="eastAsia" w:ascii="仿宋" w:hAnsi="仿宋" w:eastAsia="仿宋" w:cs="仿宋"/>
          <w:bCs/>
          <w:snapToGrid w:val="0"/>
          <w:sz w:val="28"/>
          <w:szCs w:val="28"/>
        </w:rPr>
        <w:t>投标人法定代表人（授权人）签字盖章：</w:t>
      </w:r>
    </w:p>
    <w:p>
      <w:pPr>
        <w:tabs>
          <w:tab w:val="left" w:pos="2040"/>
          <w:tab w:val="left" w:pos="5640"/>
          <w:tab w:val="left" w:pos="7560"/>
        </w:tabs>
        <w:autoSpaceDE w:val="0"/>
        <w:autoSpaceDN w:val="0"/>
        <w:adjustRightInd w:val="0"/>
        <w:spacing w:before="55" w:line="480" w:lineRule="auto"/>
        <w:ind w:left="600" w:right="1025"/>
        <w:jc w:val="left"/>
        <w:rPr>
          <w:rFonts w:hint="eastAsia" w:ascii="仿宋" w:hAnsi="仿宋" w:eastAsia="仿宋" w:cs="仿宋"/>
          <w:bCs/>
          <w:snapToGrid w:val="0"/>
          <w:sz w:val="28"/>
          <w:szCs w:val="28"/>
        </w:rPr>
      </w:pPr>
    </w:p>
    <w:p>
      <w:pPr>
        <w:tabs>
          <w:tab w:val="left" w:pos="2040"/>
          <w:tab w:val="left" w:pos="5640"/>
          <w:tab w:val="left" w:pos="7560"/>
        </w:tabs>
        <w:autoSpaceDE w:val="0"/>
        <w:autoSpaceDN w:val="0"/>
        <w:adjustRightInd w:val="0"/>
        <w:spacing w:before="55" w:line="480" w:lineRule="auto"/>
        <w:ind w:left="600" w:right="1025"/>
        <w:jc w:val="left"/>
        <w:rPr>
          <w:rFonts w:hint="eastAsia" w:ascii="仿宋" w:hAnsi="仿宋" w:eastAsia="仿宋" w:cs="仿宋"/>
          <w:bCs/>
          <w:snapToGrid w:val="0"/>
          <w:sz w:val="28"/>
          <w:szCs w:val="28"/>
        </w:rPr>
      </w:pPr>
    </w:p>
    <w:p>
      <w:pPr>
        <w:tabs>
          <w:tab w:val="left" w:pos="2040"/>
          <w:tab w:val="left" w:pos="5640"/>
          <w:tab w:val="left" w:pos="7560"/>
        </w:tabs>
        <w:autoSpaceDE w:val="0"/>
        <w:autoSpaceDN w:val="0"/>
        <w:adjustRightInd w:val="0"/>
        <w:spacing w:before="55" w:line="480" w:lineRule="auto"/>
        <w:ind w:left="600" w:right="1025"/>
        <w:jc w:val="left"/>
        <w:rPr>
          <w:rFonts w:hint="eastAsia" w:ascii="仿宋" w:hAnsi="仿宋" w:eastAsia="仿宋" w:cs="仿宋"/>
          <w:bCs/>
          <w:snapToGrid w:val="0"/>
          <w:sz w:val="28"/>
          <w:szCs w:val="28"/>
        </w:rPr>
      </w:pPr>
      <w:r>
        <w:rPr>
          <w:rFonts w:hint="eastAsia" w:ascii="仿宋" w:hAnsi="仿宋" w:eastAsia="仿宋" w:cs="仿宋"/>
          <w:bCs/>
          <w:snapToGrid w:val="0"/>
          <w:sz w:val="28"/>
          <w:szCs w:val="28"/>
        </w:rPr>
        <w:tab/>
      </w:r>
      <w:r>
        <w:rPr>
          <w:rFonts w:hint="eastAsia" w:ascii="仿宋" w:hAnsi="仿宋" w:eastAsia="仿宋" w:cs="仿宋"/>
          <w:bCs/>
          <w:snapToGrid w:val="0"/>
          <w:sz w:val="28"/>
          <w:szCs w:val="28"/>
        </w:rPr>
        <w:tab/>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bCs/>
          <w:snapToGrid w:val="0"/>
          <w:sz w:val="28"/>
          <w:szCs w:val="28"/>
        </w:rPr>
      </w:pPr>
      <w:r>
        <w:rPr>
          <w:rFonts w:hint="eastAsia" w:ascii="仿宋" w:hAnsi="仿宋" w:eastAsia="仿宋" w:cs="仿宋"/>
          <w:bCs/>
          <w:snapToGrid w:val="0"/>
          <w:sz w:val="28"/>
          <w:szCs w:val="28"/>
        </w:rPr>
        <w:t>日期：</w:t>
      </w:r>
      <w:r>
        <w:rPr>
          <w:rFonts w:hint="eastAsia" w:ascii="仿宋" w:hAnsi="仿宋" w:eastAsia="仿宋" w:cs="仿宋"/>
          <w:snapToGrid w:val="0"/>
          <w:color w:val="000000"/>
          <w:sz w:val="28"/>
          <w:szCs w:val="28"/>
          <w:u w:val="single"/>
        </w:rPr>
        <w:t xml:space="preserve">      </w:t>
      </w:r>
      <w:r>
        <w:rPr>
          <w:rFonts w:hint="eastAsia" w:ascii="仿宋" w:hAnsi="仿宋" w:eastAsia="仿宋" w:cs="仿宋"/>
          <w:snapToGrid w:val="0"/>
          <w:color w:val="000000"/>
          <w:sz w:val="28"/>
          <w:szCs w:val="28"/>
        </w:rPr>
        <w:t>年</w:t>
      </w:r>
      <w:r>
        <w:rPr>
          <w:rFonts w:hint="eastAsia" w:ascii="仿宋" w:hAnsi="仿宋" w:eastAsia="仿宋" w:cs="仿宋"/>
          <w:snapToGrid w:val="0"/>
          <w:color w:val="000000"/>
          <w:sz w:val="28"/>
          <w:szCs w:val="28"/>
          <w:u w:val="single"/>
        </w:rPr>
        <w:t xml:space="preserve">     </w:t>
      </w:r>
      <w:r>
        <w:rPr>
          <w:rFonts w:hint="eastAsia" w:ascii="仿宋" w:hAnsi="仿宋" w:eastAsia="仿宋" w:cs="仿宋"/>
          <w:snapToGrid w:val="0"/>
          <w:color w:val="000000"/>
          <w:sz w:val="28"/>
          <w:szCs w:val="28"/>
        </w:rPr>
        <w:t>月</w:t>
      </w:r>
      <w:r>
        <w:rPr>
          <w:rFonts w:hint="eastAsia" w:ascii="仿宋" w:hAnsi="仿宋" w:eastAsia="仿宋" w:cs="仿宋"/>
          <w:snapToGrid w:val="0"/>
          <w:color w:val="000000"/>
          <w:sz w:val="28"/>
          <w:szCs w:val="28"/>
          <w:u w:val="single"/>
        </w:rPr>
        <w:t xml:space="preserve">     </w:t>
      </w:r>
      <w:r>
        <w:rPr>
          <w:rFonts w:hint="eastAsia" w:ascii="仿宋" w:hAnsi="仿宋" w:eastAsia="仿宋" w:cs="仿宋"/>
          <w:snapToGrid w:val="0"/>
          <w:color w:val="000000"/>
          <w:sz w:val="28"/>
          <w:szCs w:val="28"/>
        </w:rPr>
        <w:t>日</w:t>
      </w:r>
      <w:r>
        <w:rPr>
          <w:rFonts w:hint="eastAsia" w:ascii="仿宋" w:hAnsi="仿宋" w:eastAsia="仿宋" w:cs="仿宋"/>
          <w:bCs/>
          <w:snapToGrid w:val="0"/>
          <w:sz w:val="28"/>
          <w:szCs w:val="28"/>
        </w:rPr>
        <w:tab/>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1"/>
        <w:rPr>
          <w:rFonts w:ascii="宋体" w:hAnsi="宋体" w:eastAsia="宋体"/>
          <w:b w:val="0"/>
          <w:snapToGrid w:val="0"/>
          <w:color w:val="000000"/>
          <w:sz w:val="28"/>
          <w:szCs w:val="28"/>
        </w:rPr>
      </w:pPr>
      <w:r>
        <w:rPr>
          <w:rFonts w:ascii="宋体" w:hAnsi="宋体"/>
          <w:sz w:val="28"/>
          <w:szCs w:val="28"/>
        </w:rPr>
        <w:br w:type="page"/>
      </w:r>
      <w:r>
        <w:rPr>
          <w:rFonts w:hint="eastAsia" w:ascii="仿宋" w:hAnsi="仿宋" w:eastAsia="仿宋" w:cs="仿宋"/>
          <w:b w:val="0"/>
          <w:snapToGrid w:val="0"/>
          <w:color w:val="000000"/>
          <w:sz w:val="28"/>
          <w:szCs w:val="28"/>
        </w:rPr>
        <w:t>附件4：投标人情况简介</w:t>
      </w:r>
    </w:p>
    <w:p>
      <w:pPr>
        <w:jc w:val="center"/>
        <w:rPr>
          <w:rFonts w:hint="default" w:ascii="仿宋" w:hAnsi="仿宋" w:eastAsia="仿宋" w:cs="仿宋"/>
          <w:b/>
          <w:snapToGrid w:val="0"/>
          <w:color w:val="000000"/>
          <w:sz w:val="32"/>
          <w:szCs w:val="32"/>
        </w:rPr>
      </w:pPr>
      <w:r>
        <w:rPr>
          <w:rFonts w:hint="eastAsia" w:ascii="仿宋" w:hAnsi="仿宋" w:eastAsia="仿宋" w:cs="仿宋"/>
          <w:b/>
          <w:snapToGrid w:val="0"/>
          <w:color w:val="000000"/>
          <w:sz w:val="32"/>
          <w:szCs w:val="32"/>
        </w:rPr>
        <w:t>投标人情况简介</w:t>
      </w:r>
    </w:p>
    <w:p>
      <w:pPr>
        <w:pStyle w:val="20"/>
        <w:numPr>
          <w:ilvl w:val="0"/>
          <w:numId w:val="26"/>
        </w:numPr>
        <w:adjustRightInd w:val="0"/>
        <w:ind w:left="0" w:leftChars="0" w:firstLine="0" w:firstLineChars="0"/>
        <w:rPr>
          <w:rFonts w:hint="eastAsia" w:ascii="华文仿宋" w:hAnsi="华文仿宋" w:eastAsia="华文仿宋" w:cs="华文仿宋"/>
          <w:snapToGrid w:val="0"/>
          <w:color w:val="000000"/>
          <w:sz w:val="28"/>
          <w:szCs w:val="28"/>
        </w:rPr>
      </w:pPr>
      <w:r>
        <w:rPr>
          <w:rFonts w:hint="eastAsia" w:ascii="华文仿宋" w:hAnsi="华文仿宋" w:eastAsia="华文仿宋" w:cs="华文仿宋"/>
          <w:snapToGrid w:val="0"/>
          <w:color w:val="000000"/>
          <w:sz w:val="28"/>
          <w:szCs w:val="28"/>
        </w:rPr>
        <w:t>名称和概况：</w:t>
      </w:r>
    </w:p>
    <w:p>
      <w:pPr>
        <w:pStyle w:val="20"/>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560" w:firstLineChars="200"/>
        <w:jc w:val="both"/>
        <w:textAlignment w:val="auto"/>
        <w:outlineLvl w:val="9"/>
        <w:rPr>
          <w:rFonts w:hint="eastAsia" w:ascii="华文仿宋" w:hAnsi="华文仿宋" w:eastAsia="华文仿宋" w:cs="华文仿宋"/>
          <w:snapToGrid w:val="0"/>
          <w:color w:val="000000"/>
          <w:sz w:val="28"/>
          <w:szCs w:val="28"/>
        </w:rPr>
      </w:pPr>
      <w:r>
        <w:rPr>
          <w:rFonts w:hint="eastAsia" w:ascii="华文仿宋" w:hAnsi="华文仿宋" w:eastAsia="华文仿宋" w:cs="华文仿宋"/>
          <w:snapToGrid w:val="0"/>
          <w:color w:val="000000"/>
          <w:sz w:val="28"/>
          <w:szCs w:val="28"/>
        </w:rPr>
        <w:t>投标人名称：</w:t>
      </w:r>
      <w:r>
        <w:rPr>
          <w:rFonts w:hint="eastAsia" w:ascii="华文仿宋" w:hAnsi="华文仿宋" w:eastAsia="华文仿宋" w:cs="华文仿宋"/>
          <w:snapToGrid w:val="0"/>
          <w:color w:val="000000"/>
          <w:sz w:val="28"/>
          <w:szCs w:val="28"/>
          <w:u w:val="single"/>
        </w:rPr>
        <w:t xml:space="preserve">                       </w:t>
      </w:r>
    </w:p>
    <w:p>
      <w:pPr>
        <w:pStyle w:val="20"/>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560" w:firstLineChars="200"/>
        <w:jc w:val="both"/>
        <w:textAlignment w:val="auto"/>
        <w:outlineLvl w:val="9"/>
        <w:rPr>
          <w:rFonts w:hint="eastAsia" w:ascii="华文仿宋" w:hAnsi="华文仿宋" w:eastAsia="华文仿宋" w:cs="华文仿宋"/>
          <w:snapToGrid w:val="0"/>
          <w:color w:val="000000"/>
          <w:sz w:val="28"/>
          <w:szCs w:val="28"/>
        </w:rPr>
      </w:pPr>
      <w:r>
        <w:rPr>
          <w:rFonts w:hint="eastAsia" w:ascii="华文仿宋" w:hAnsi="华文仿宋" w:eastAsia="华文仿宋" w:cs="华文仿宋"/>
          <w:snapToGrid w:val="0"/>
          <w:color w:val="000000"/>
          <w:sz w:val="28"/>
          <w:szCs w:val="28"/>
        </w:rPr>
        <w:t>地址：</w:t>
      </w:r>
      <w:r>
        <w:rPr>
          <w:rFonts w:hint="eastAsia" w:ascii="华文仿宋" w:hAnsi="华文仿宋" w:eastAsia="华文仿宋" w:cs="华文仿宋"/>
          <w:snapToGrid w:val="0"/>
          <w:color w:val="000000"/>
          <w:sz w:val="28"/>
          <w:szCs w:val="28"/>
          <w:u w:val="single"/>
        </w:rPr>
        <w:t xml:space="preserve">                   </w:t>
      </w:r>
      <w:r>
        <w:rPr>
          <w:rFonts w:hint="eastAsia" w:ascii="华文仿宋" w:hAnsi="华文仿宋" w:eastAsia="华文仿宋" w:cs="华文仿宋"/>
          <w:snapToGrid w:val="0"/>
          <w:color w:val="000000"/>
          <w:sz w:val="28"/>
          <w:szCs w:val="28"/>
        </w:rPr>
        <w:t>邮编：</w:t>
      </w:r>
      <w:r>
        <w:rPr>
          <w:rFonts w:hint="eastAsia" w:ascii="华文仿宋" w:hAnsi="华文仿宋" w:eastAsia="华文仿宋" w:cs="华文仿宋"/>
          <w:snapToGrid w:val="0"/>
          <w:color w:val="000000"/>
          <w:sz w:val="28"/>
          <w:szCs w:val="28"/>
          <w:u w:val="single"/>
        </w:rPr>
        <w:t xml:space="preserve">                 </w:t>
      </w:r>
    </w:p>
    <w:p>
      <w:pPr>
        <w:pStyle w:val="20"/>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560" w:firstLineChars="200"/>
        <w:jc w:val="both"/>
        <w:textAlignment w:val="auto"/>
        <w:outlineLvl w:val="9"/>
        <w:rPr>
          <w:rFonts w:hint="eastAsia" w:ascii="华文仿宋" w:hAnsi="华文仿宋" w:eastAsia="华文仿宋" w:cs="华文仿宋"/>
          <w:snapToGrid w:val="0"/>
          <w:color w:val="000000"/>
          <w:sz w:val="28"/>
          <w:szCs w:val="28"/>
        </w:rPr>
      </w:pPr>
      <w:r>
        <w:rPr>
          <w:rFonts w:hint="eastAsia" w:ascii="华文仿宋" w:hAnsi="华文仿宋" w:eastAsia="华文仿宋" w:cs="华文仿宋"/>
          <w:snapToGrid w:val="0"/>
          <w:color w:val="000000"/>
          <w:sz w:val="28"/>
          <w:szCs w:val="28"/>
        </w:rPr>
        <w:t>传真／电话：</w:t>
      </w:r>
      <w:r>
        <w:rPr>
          <w:rFonts w:hint="eastAsia" w:ascii="华文仿宋" w:hAnsi="华文仿宋" w:eastAsia="华文仿宋" w:cs="华文仿宋"/>
          <w:snapToGrid w:val="0"/>
          <w:color w:val="000000"/>
          <w:sz w:val="28"/>
          <w:szCs w:val="28"/>
          <w:u w:val="single"/>
        </w:rPr>
        <w:t xml:space="preserve">                       </w:t>
      </w:r>
    </w:p>
    <w:p>
      <w:pPr>
        <w:pStyle w:val="20"/>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560" w:firstLineChars="200"/>
        <w:jc w:val="both"/>
        <w:textAlignment w:val="auto"/>
        <w:outlineLvl w:val="9"/>
        <w:rPr>
          <w:rFonts w:hint="eastAsia" w:ascii="华文仿宋" w:hAnsi="华文仿宋" w:eastAsia="华文仿宋" w:cs="华文仿宋"/>
          <w:snapToGrid w:val="0"/>
          <w:color w:val="000000"/>
          <w:sz w:val="28"/>
          <w:szCs w:val="28"/>
        </w:rPr>
      </w:pPr>
      <w:r>
        <w:rPr>
          <w:rFonts w:hint="eastAsia" w:ascii="华文仿宋" w:hAnsi="华文仿宋" w:eastAsia="华文仿宋" w:cs="华文仿宋"/>
          <w:snapToGrid w:val="0"/>
          <w:color w:val="000000"/>
          <w:sz w:val="28"/>
          <w:szCs w:val="28"/>
        </w:rPr>
        <w:t>成立日期或注册日期：</w:t>
      </w:r>
      <w:r>
        <w:rPr>
          <w:rFonts w:hint="eastAsia" w:ascii="华文仿宋" w:hAnsi="华文仿宋" w:eastAsia="华文仿宋" w:cs="华文仿宋"/>
          <w:snapToGrid w:val="0"/>
          <w:color w:val="000000"/>
          <w:sz w:val="28"/>
          <w:szCs w:val="28"/>
          <w:u w:val="single"/>
        </w:rPr>
        <w:t xml:space="preserve">                       </w:t>
      </w:r>
    </w:p>
    <w:p>
      <w:pPr>
        <w:pStyle w:val="20"/>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560" w:firstLineChars="200"/>
        <w:jc w:val="both"/>
        <w:textAlignment w:val="auto"/>
        <w:outlineLvl w:val="9"/>
        <w:rPr>
          <w:rFonts w:hint="eastAsia" w:ascii="华文仿宋" w:hAnsi="华文仿宋" w:eastAsia="华文仿宋" w:cs="华文仿宋"/>
          <w:snapToGrid w:val="0"/>
          <w:color w:val="000000"/>
          <w:sz w:val="28"/>
          <w:szCs w:val="28"/>
        </w:rPr>
      </w:pPr>
      <w:r>
        <w:rPr>
          <w:rFonts w:hint="eastAsia" w:ascii="华文仿宋" w:hAnsi="华文仿宋" w:eastAsia="华文仿宋" w:cs="华文仿宋"/>
          <w:snapToGrid w:val="0"/>
          <w:color w:val="000000"/>
          <w:sz w:val="28"/>
          <w:szCs w:val="28"/>
        </w:rPr>
        <w:t>法定代表人或主要负责人姓名：</w:t>
      </w:r>
      <w:r>
        <w:rPr>
          <w:rFonts w:hint="eastAsia" w:ascii="华文仿宋" w:hAnsi="华文仿宋" w:eastAsia="华文仿宋" w:cs="华文仿宋"/>
          <w:snapToGrid w:val="0"/>
          <w:color w:val="000000"/>
          <w:sz w:val="28"/>
          <w:szCs w:val="28"/>
          <w:u w:val="single"/>
        </w:rPr>
        <w:t xml:space="preserve">                   </w:t>
      </w:r>
    </w:p>
    <w:p>
      <w:pPr>
        <w:pStyle w:val="20"/>
        <w:numPr>
          <w:ilvl w:val="0"/>
          <w:numId w:val="26"/>
        </w:numPr>
        <w:adjustRightInd w:val="0"/>
        <w:ind w:left="0" w:leftChars="0" w:firstLine="0" w:firstLineChars="0"/>
        <w:rPr>
          <w:rFonts w:hint="eastAsia" w:ascii="华文仿宋" w:hAnsi="华文仿宋" w:eastAsia="华文仿宋" w:cs="华文仿宋"/>
          <w:snapToGrid w:val="0"/>
          <w:color w:val="000000"/>
          <w:sz w:val="28"/>
          <w:szCs w:val="28"/>
        </w:rPr>
      </w:pPr>
      <w:r>
        <w:rPr>
          <w:rFonts w:hint="eastAsia" w:ascii="华文仿宋" w:hAnsi="华文仿宋" w:eastAsia="华文仿宋" w:cs="华文仿宋"/>
          <w:snapToGrid w:val="0"/>
          <w:color w:val="000000"/>
          <w:sz w:val="28"/>
          <w:szCs w:val="28"/>
        </w:rPr>
        <w:t>财务数据：</w:t>
      </w:r>
    </w:p>
    <w:p>
      <w:pPr>
        <w:pStyle w:val="20"/>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560" w:firstLineChars="200"/>
        <w:jc w:val="both"/>
        <w:textAlignment w:val="auto"/>
        <w:outlineLvl w:val="9"/>
        <w:rPr>
          <w:rFonts w:hint="eastAsia" w:ascii="华文仿宋" w:hAnsi="华文仿宋" w:eastAsia="华文仿宋" w:cs="华文仿宋"/>
          <w:snapToGrid w:val="0"/>
          <w:color w:val="000000"/>
          <w:sz w:val="28"/>
          <w:szCs w:val="28"/>
          <w:u w:val="single"/>
        </w:rPr>
      </w:pPr>
      <w:r>
        <w:rPr>
          <w:rFonts w:hint="eastAsia" w:ascii="华文仿宋" w:hAnsi="华文仿宋" w:eastAsia="华文仿宋" w:cs="华文仿宋"/>
          <w:snapToGrid w:val="0"/>
          <w:color w:val="000000"/>
          <w:sz w:val="28"/>
          <w:szCs w:val="28"/>
        </w:rPr>
        <w:t>注册资本：</w:t>
      </w:r>
      <w:r>
        <w:rPr>
          <w:rFonts w:hint="eastAsia" w:ascii="华文仿宋" w:hAnsi="华文仿宋" w:eastAsia="华文仿宋" w:cs="华文仿宋"/>
          <w:snapToGrid w:val="0"/>
          <w:color w:val="000000"/>
          <w:sz w:val="28"/>
          <w:szCs w:val="28"/>
          <w:u w:val="single"/>
        </w:rPr>
        <w:t xml:space="preserve">                      </w:t>
      </w:r>
    </w:p>
    <w:p>
      <w:pPr>
        <w:pStyle w:val="20"/>
        <w:numPr>
          <w:ilvl w:val="0"/>
          <w:numId w:val="26"/>
        </w:numPr>
        <w:adjustRightInd w:val="0"/>
        <w:ind w:left="0" w:leftChars="0" w:firstLine="0" w:firstLineChars="0"/>
        <w:rPr>
          <w:rFonts w:hint="eastAsia" w:ascii="华文仿宋" w:hAnsi="华文仿宋" w:eastAsia="华文仿宋" w:cs="华文仿宋"/>
          <w:snapToGrid w:val="0"/>
          <w:color w:val="000000"/>
          <w:sz w:val="28"/>
          <w:szCs w:val="28"/>
        </w:rPr>
      </w:pPr>
      <w:r>
        <w:rPr>
          <w:rFonts w:hint="eastAsia" w:ascii="华文仿宋" w:hAnsi="华文仿宋" w:eastAsia="华文仿宋" w:cs="华文仿宋"/>
          <w:snapToGrid w:val="0"/>
          <w:color w:val="000000"/>
          <w:sz w:val="28"/>
          <w:szCs w:val="28"/>
        </w:rPr>
        <w:t>业绩或服务的情况：</w:t>
      </w:r>
    </w:p>
    <w:p>
      <w:pPr>
        <w:pStyle w:val="20"/>
        <w:keepNext w:val="0"/>
        <w:keepLines w:val="0"/>
        <w:pageBreakBefore w:val="0"/>
        <w:widowControl w:val="0"/>
        <w:numPr>
          <w:ilvl w:val="0"/>
          <w:numId w:val="27"/>
        </w:numPr>
        <w:kinsoku/>
        <w:wordWrap/>
        <w:overflowPunct/>
        <w:topLinePunct w:val="0"/>
        <w:autoSpaceDE/>
        <w:autoSpaceDN/>
        <w:bidi w:val="0"/>
        <w:adjustRightInd w:val="0"/>
        <w:snapToGrid/>
        <w:spacing w:line="240" w:lineRule="auto"/>
        <w:ind w:left="845" w:leftChars="0" w:right="0" w:rightChars="0" w:hanging="425" w:firstLineChars="0"/>
        <w:jc w:val="both"/>
        <w:textAlignment w:val="auto"/>
        <w:outlineLvl w:val="9"/>
        <w:rPr>
          <w:rFonts w:hint="eastAsia" w:ascii="华文仿宋" w:hAnsi="华文仿宋" w:eastAsia="华文仿宋" w:cs="华文仿宋"/>
          <w:snapToGrid w:val="0"/>
          <w:color w:val="000000"/>
          <w:sz w:val="24"/>
          <w:szCs w:val="24"/>
          <w:u w:val="single"/>
          <w:lang w:val="en-US" w:eastAsia="zh-CN"/>
        </w:rPr>
      </w:pPr>
      <w:r>
        <w:rPr>
          <w:rFonts w:hint="eastAsia" w:ascii="华文仿宋" w:hAnsi="华文仿宋" w:eastAsia="华文仿宋" w:cs="华文仿宋"/>
          <w:snapToGrid w:val="0"/>
          <w:color w:val="000000"/>
          <w:sz w:val="24"/>
          <w:szCs w:val="24"/>
          <w:lang w:eastAsia="zh-CN"/>
        </w:rPr>
        <w:t>成立</w:t>
      </w:r>
      <w:r>
        <w:rPr>
          <w:rFonts w:hint="eastAsia" w:ascii="华文仿宋" w:hAnsi="华文仿宋" w:eastAsia="华文仿宋" w:cs="华文仿宋"/>
          <w:snapToGrid w:val="0"/>
          <w:color w:val="000000"/>
          <w:sz w:val="24"/>
          <w:szCs w:val="24"/>
        </w:rPr>
        <w:t>至今国内外主要用户名称：</w:t>
      </w:r>
    </w:p>
    <w:p>
      <w:pPr>
        <w:pStyle w:val="20"/>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480" w:firstLineChars="200"/>
        <w:jc w:val="both"/>
        <w:textAlignment w:val="auto"/>
        <w:outlineLvl w:val="9"/>
        <w:rPr>
          <w:rFonts w:hint="eastAsia" w:ascii="华文仿宋" w:hAnsi="华文仿宋" w:eastAsia="华文仿宋" w:cs="华文仿宋"/>
          <w:snapToGrid w:val="0"/>
          <w:color w:val="000000"/>
          <w:sz w:val="24"/>
          <w:szCs w:val="24"/>
          <w:u w:val="single"/>
          <w:lang w:val="en-US" w:eastAsia="zh-CN"/>
        </w:rPr>
      </w:pPr>
    </w:p>
    <w:p>
      <w:pPr>
        <w:pStyle w:val="20"/>
        <w:keepNext w:val="0"/>
        <w:keepLines w:val="0"/>
        <w:pageBreakBefore w:val="0"/>
        <w:widowControl w:val="0"/>
        <w:numPr>
          <w:ilvl w:val="0"/>
          <w:numId w:val="27"/>
        </w:numPr>
        <w:kinsoku/>
        <w:wordWrap/>
        <w:overflowPunct/>
        <w:topLinePunct w:val="0"/>
        <w:autoSpaceDE/>
        <w:autoSpaceDN/>
        <w:bidi w:val="0"/>
        <w:adjustRightInd w:val="0"/>
        <w:snapToGrid/>
        <w:spacing w:line="240" w:lineRule="auto"/>
        <w:ind w:left="845" w:leftChars="0" w:right="0" w:rightChars="0" w:hanging="425" w:firstLineChars="0"/>
        <w:jc w:val="both"/>
        <w:textAlignment w:val="auto"/>
        <w:outlineLvl w:val="9"/>
        <w:rPr>
          <w:rFonts w:hint="eastAsia" w:ascii="华文仿宋" w:hAnsi="华文仿宋" w:eastAsia="华文仿宋" w:cs="华文仿宋"/>
          <w:snapToGrid w:val="0"/>
          <w:color w:val="000000"/>
          <w:sz w:val="24"/>
          <w:szCs w:val="24"/>
          <w:lang w:eastAsia="zh-CN"/>
        </w:rPr>
      </w:pPr>
      <w:r>
        <w:rPr>
          <w:rFonts w:hint="eastAsia" w:ascii="华文仿宋" w:hAnsi="华文仿宋" w:eastAsia="华文仿宋" w:cs="华文仿宋"/>
          <w:snapToGrid w:val="0"/>
          <w:color w:val="000000"/>
          <w:sz w:val="24"/>
          <w:szCs w:val="24"/>
          <w:lang w:eastAsia="zh-CN"/>
        </w:rPr>
        <w:t>其中，本次投标或服务在国内金融行业的应用情况（如有的话）：</w:t>
      </w:r>
    </w:p>
    <w:p>
      <w:pPr>
        <w:pStyle w:val="20"/>
        <w:keepNext w:val="0"/>
        <w:keepLines w:val="0"/>
        <w:pageBreakBefore w:val="0"/>
        <w:widowControl w:val="0"/>
        <w:tabs>
          <w:tab w:val="left" w:pos="360"/>
        </w:tabs>
        <w:kinsoku/>
        <w:wordWrap/>
        <w:overflowPunct/>
        <w:topLinePunct w:val="0"/>
        <w:autoSpaceDE/>
        <w:autoSpaceDN/>
        <w:bidi w:val="0"/>
        <w:adjustRightInd w:val="0"/>
        <w:snapToGrid/>
        <w:spacing w:line="240" w:lineRule="auto"/>
        <w:ind w:left="0" w:leftChars="0" w:right="0" w:rightChars="0" w:firstLine="560" w:firstLineChars="200"/>
        <w:jc w:val="both"/>
        <w:textAlignment w:val="auto"/>
        <w:outlineLvl w:val="9"/>
        <w:rPr>
          <w:rFonts w:hint="eastAsia" w:ascii="华文仿宋" w:hAnsi="华文仿宋" w:eastAsia="华文仿宋" w:cs="华文仿宋"/>
          <w:snapToGrid w:val="0"/>
          <w:color w:val="000000"/>
          <w:sz w:val="28"/>
          <w:szCs w:val="28"/>
        </w:rPr>
      </w:pPr>
    </w:p>
    <w:p>
      <w:pPr>
        <w:pStyle w:val="20"/>
        <w:tabs>
          <w:tab w:val="left" w:pos="360"/>
        </w:tabs>
        <w:adjustRightInd w:val="0"/>
        <w:rPr>
          <w:rFonts w:hint="eastAsia" w:ascii="华文仿宋" w:hAnsi="华文仿宋" w:eastAsia="华文仿宋" w:cs="华文仿宋"/>
          <w:snapToGrid w:val="0"/>
          <w:color w:val="000000"/>
          <w:sz w:val="28"/>
          <w:szCs w:val="28"/>
        </w:rPr>
      </w:pPr>
    </w:p>
    <w:p>
      <w:pPr>
        <w:pStyle w:val="20"/>
        <w:numPr>
          <w:ilvl w:val="0"/>
          <w:numId w:val="26"/>
        </w:numPr>
        <w:adjustRightInd w:val="0"/>
        <w:ind w:left="0" w:leftChars="0" w:firstLine="0" w:firstLineChars="0"/>
        <w:rPr>
          <w:rFonts w:hint="eastAsia" w:ascii="华文仿宋" w:hAnsi="华文仿宋" w:eastAsia="华文仿宋" w:cs="华文仿宋"/>
          <w:snapToGrid w:val="0"/>
          <w:color w:val="000000"/>
          <w:sz w:val="28"/>
          <w:szCs w:val="28"/>
          <w:u w:val="single"/>
          <w:lang w:val="en-US" w:eastAsia="zh-CN"/>
        </w:rPr>
      </w:pPr>
      <w:r>
        <w:rPr>
          <w:rFonts w:hint="eastAsia" w:ascii="华文仿宋" w:hAnsi="华文仿宋" w:eastAsia="华文仿宋" w:cs="华文仿宋"/>
          <w:snapToGrid w:val="0"/>
          <w:color w:val="000000"/>
          <w:sz w:val="28"/>
          <w:szCs w:val="28"/>
        </w:rPr>
        <w:t xml:space="preserve">所属集团（如有的话）： </w:t>
      </w:r>
      <w:r>
        <w:rPr>
          <w:rFonts w:hint="eastAsia" w:ascii="华文仿宋" w:hAnsi="华文仿宋" w:eastAsia="华文仿宋" w:cs="华文仿宋"/>
          <w:snapToGrid w:val="0"/>
          <w:color w:val="000000"/>
          <w:sz w:val="28"/>
          <w:szCs w:val="28"/>
          <w:u w:val="single"/>
        </w:rPr>
        <w:t xml:space="preserve">           </w:t>
      </w:r>
      <w:r>
        <w:rPr>
          <w:rFonts w:hint="eastAsia" w:ascii="华文仿宋" w:hAnsi="华文仿宋" w:eastAsia="华文仿宋" w:cs="华文仿宋"/>
          <w:snapToGrid w:val="0"/>
          <w:color w:val="000000"/>
          <w:sz w:val="28"/>
          <w:szCs w:val="28"/>
          <w:u w:val="single"/>
          <w:lang w:val="en-US" w:eastAsia="zh-CN"/>
        </w:rPr>
        <w:t xml:space="preserve">         </w:t>
      </w:r>
    </w:p>
    <w:p>
      <w:pPr>
        <w:pStyle w:val="20"/>
        <w:numPr>
          <w:ilvl w:val="0"/>
          <w:numId w:val="26"/>
        </w:numPr>
        <w:adjustRightInd w:val="0"/>
        <w:ind w:left="0" w:leftChars="0" w:firstLine="0" w:firstLineChars="0"/>
        <w:rPr>
          <w:rFonts w:hint="eastAsia" w:ascii="华文仿宋" w:hAnsi="华文仿宋" w:eastAsia="华文仿宋" w:cs="华文仿宋"/>
          <w:snapToGrid w:val="0"/>
          <w:color w:val="000000"/>
          <w:kern w:val="2"/>
          <w:sz w:val="28"/>
          <w:szCs w:val="28"/>
          <w:lang w:val="en-US" w:eastAsia="zh-CN" w:bidi="ar-SA"/>
        </w:rPr>
      </w:pPr>
      <w:r>
        <w:rPr>
          <w:rFonts w:hint="eastAsia" w:ascii="华文仿宋" w:hAnsi="华文仿宋" w:eastAsia="华文仿宋" w:cs="华文仿宋"/>
          <w:snapToGrid w:val="0"/>
          <w:color w:val="000000"/>
          <w:sz w:val="28"/>
          <w:szCs w:val="28"/>
          <w:lang w:val="en-US" w:eastAsia="zh-CN"/>
        </w:rPr>
        <w:t xml:space="preserve">其它情况（组织、机构、技术力量、参与本产品的实施人员情况等）  </w:t>
      </w:r>
      <w:r>
        <w:rPr>
          <w:rFonts w:hint="eastAsia" w:ascii="华文仿宋" w:hAnsi="华文仿宋" w:eastAsia="华文仿宋" w:cs="华文仿宋"/>
          <w:snapToGrid w:val="0"/>
          <w:color w:val="000000"/>
          <w:kern w:val="2"/>
          <w:sz w:val="28"/>
          <w:szCs w:val="28"/>
          <w:lang w:val="en-US" w:eastAsia="zh-CN" w:bidi="ar-SA"/>
        </w:rPr>
        <w:t xml:space="preserve"> </w:t>
      </w:r>
    </w:p>
    <w:p>
      <w:pPr>
        <w:pStyle w:val="20"/>
        <w:numPr>
          <w:ilvl w:val="0"/>
          <w:numId w:val="0"/>
        </w:numPr>
        <w:adjustRightInd w:val="0"/>
        <w:ind w:leftChars="-166"/>
        <w:rPr>
          <w:rFonts w:hint="eastAsia" w:ascii="华文仿宋" w:hAnsi="华文仿宋" w:eastAsia="华文仿宋" w:cs="华文仿宋"/>
          <w:snapToGrid w:val="0"/>
          <w:color w:val="000000"/>
          <w:kern w:val="2"/>
          <w:sz w:val="28"/>
          <w:szCs w:val="28"/>
          <w:lang w:val="en-US" w:eastAsia="zh-CN" w:bidi="ar-SA"/>
        </w:rPr>
      </w:pPr>
    </w:p>
    <w:p>
      <w:pPr>
        <w:pStyle w:val="20"/>
        <w:widowControl w:val="0"/>
        <w:numPr>
          <w:ilvl w:val="0"/>
          <w:numId w:val="0"/>
        </w:numPr>
        <w:adjustRightInd w:val="0"/>
        <w:jc w:val="both"/>
        <w:rPr>
          <w:rFonts w:hint="eastAsia" w:ascii="华文仿宋" w:hAnsi="华文仿宋" w:eastAsia="华文仿宋" w:cs="华文仿宋"/>
          <w:snapToGrid w:val="0"/>
          <w:color w:val="000000"/>
          <w:kern w:val="2"/>
          <w:sz w:val="28"/>
          <w:szCs w:val="28"/>
          <w:lang w:val="en-US" w:eastAsia="zh-CN" w:bidi="ar-SA"/>
        </w:rPr>
      </w:pPr>
    </w:p>
    <w:p>
      <w:pPr>
        <w:pStyle w:val="20"/>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left="0" w:leftChars="0" w:right="0" w:rightChars="0" w:firstLine="0" w:firstLineChars="0"/>
        <w:jc w:val="both"/>
        <w:textAlignment w:val="auto"/>
        <w:outlineLvl w:val="1"/>
        <w:rPr>
          <w:rFonts w:hint="eastAsia" w:ascii="宋体" w:hAnsi="宋体" w:eastAsia="宋体"/>
          <w:b w:val="0"/>
          <w:sz w:val="28"/>
          <w:szCs w:val="28"/>
        </w:rPr>
      </w:pPr>
      <w:r>
        <w:rPr>
          <w:rFonts w:hint="eastAsia" w:ascii="华文仿宋" w:hAnsi="华文仿宋" w:eastAsia="华文仿宋" w:cs="华文仿宋"/>
          <w:snapToGrid w:val="0"/>
          <w:color w:val="000000"/>
          <w:kern w:val="2"/>
          <w:sz w:val="28"/>
          <w:szCs w:val="28"/>
          <w:lang w:val="en-US" w:eastAsia="zh-CN" w:bidi="ar-SA"/>
        </w:rPr>
        <w:br w:type="page"/>
      </w:r>
      <w:r>
        <w:rPr>
          <w:rFonts w:hint="eastAsia" w:ascii="仿宋" w:hAnsi="仿宋" w:eastAsia="仿宋" w:cs="仿宋"/>
          <w:b w:val="0"/>
          <w:snapToGrid w:val="0"/>
          <w:color w:val="000000"/>
          <w:kern w:val="2"/>
          <w:sz w:val="28"/>
          <w:szCs w:val="28"/>
          <w:lang w:val="en-US" w:eastAsia="zh-CN" w:bidi="ar-SA"/>
        </w:rPr>
        <w:t>附件5：外包服务供应商风险信息表</w:t>
      </w:r>
    </w:p>
    <w:p>
      <w:pPr>
        <w:jc w:val="center"/>
        <w:rPr>
          <w:rFonts w:hint="eastAsia" w:ascii="仿宋" w:hAnsi="仿宋" w:eastAsia="仿宋" w:cs="仿宋"/>
          <w:b/>
          <w:snapToGrid w:val="0"/>
          <w:color w:val="000000"/>
          <w:sz w:val="32"/>
          <w:szCs w:val="32"/>
        </w:rPr>
      </w:pPr>
      <w:r>
        <w:rPr>
          <w:rFonts w:hint="eastAsia" w:ascii="仿宋" w:hAnsi="仿宋" w:eastAsia="仿宋" w:cs="仿宋"/>
          <w:b/>
          <w:snapToGrid w:val="0"/>
          <w:color w:val="000000"/>
          <w:sz w:val="32"/>
          <w:szCs w:val="32"/>
        </w:rPr>
        <w:t>外包服务供应商风险信息表</w:t>
      </w:r>
    </w:p>
    <w:tbl>
      <w:tblPr>
        <w:tblStyle w:val="32"/>
        <w:tblW w:w="8331" w:type="dxa"/>
        <w:tblInd w:w="9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2451"/>
        <w:gridCol w:w="588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35" w:hRule="atLeast"/>
        </w:trPr>
        <w:tc>
          <w:tcPr>
            <w:tcW w:w="2451" w:type="dxa"/>
            <w:vAlign w:val="center"/>
          </w:tcPr>
          <w:p>
            <w:pPr>
              <w:spacing w:line="320" w:lineRule="exact"/>
              <w:jc w:val="left"/>
              <w:rPr>
                <w:rFonts w:hint="eastAsia" w:ascii="仿宋" w:hAnsi="仿宋" w:eastAsia="仿宋" w:cs="仿宋"/>
                <w:sz w:val="24"/>
                <w:szCs w:val="24"/>
              </w:rPr>
            </w:pPr>
            <w:r>
              <w:rPr>
                <w:rFonts w:hint="eastAsia" w:ascii="仿宋" w:hAnsi="仿宋" w:eastAsia="仿宋" w:cs="仿宋"/>
                <w:sz w:val="24"/>
                <w:szCs w:val="24"/>
              </w:rPr>
              <w:t>服务供应商名称</w:t>
            </w:r>
          </w:p>
        </w:tc>
        <w:tc>
          <w:tcPr>
            <w:tcW w:w="5880" w:type="dxa"/>
            <w:vAlign w:val="center"/>
          </w:tcPr>
          <w:p>
            <w:pPr>
              <w:spacing w:line="320" w:lineRule="exact"/>
              <w:jc w:val="left"/>
              <w:rPr>
                <w:rFonts w:hint="eastAsia" w:ascii="仿宋" w:hAnsi="仿宋" w:eastAsia="仿宋" w:cs="仿宋"/>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10" w:hRule="atLeast"/>
        </w:trPr>
        <w:tc>
          <w:tcPr>
            <w:tcW w:w="8331" w:type="dxa"/>
            <w:gridSpan w:val="2"/>
            <w:vAlign w:val="center"/>
          </w:tcPr>
          <w:p>
            <w:pPr>
              <w:spacing w:line="320" w:lineRule="exact"/>
              <w:jc w:val="left"/>
              <w:rPr>
                <w:rFonts w:hint="eastAsia" w:ascii="仿宋" w:hAnsi="仿宋" w:eastAsia="仿宋" w:cs="仿宋"/>
                <w:sz w:val="24"/>
                <w:szCs w:val="24"/>
              </w:rPr>
            </w:pPr>
            <w:r>
              <w:rPr>
                <w:rFonts w:hint="eastAsia" w:ascii="仿宋" w:hAnsi="仿宋" w:eastAsia="仿宋" w:cs="仿宋"/>
                <w:b/>
                <w:bCs/>
                <w:sz w:val="24"/>
                <w:szCs w:val="24"/>
              </w:rPr>
              <w:t>服务供应商基本情况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565" w:hRule="atLeast"/>
        </w:trPr>
        <w:tc>
          <w:tcPr>
            <w:tcW w:w="2451" w:type="dxa"/>
            <w:vAlign w:val="center"/>
          </w:tcPr>
          <w:p>
            <w:pPr>
              <w:spacing w:line="320" w:lineRule="exact"/>
              <w:jc w:val="left"/>
              <w:rPr>
                <w:rFonts w:hint="eastAsia" w:ascii="仿宋" w:hAnsi="仿宋" w:eastAsia="仿宋" w:cs="仿宋"/>
                <w:sz w:val="24"/>
                <w:szCs w:val="24"/>
              </w:rPr>
            </w:pPr>
            <w:r>
              <w:rPr>
                <w:rFonts w:hint="eastAsia" w:ascii="仿宋" w:hAnsi="仿宋" w:eastAsia="仿宋" w:cs="仿宋"/>
                <w:sz w:val="24"/>
                <w:szCs w:val="24"/>
              </w:rPr>
              <w:t>1.服务供应商成立时间及其发展历程</w:t>
            </w:r>
          </w:p>
        </w:tc>
        <w:tc>
          <w:tcPr>
            <w:tcW w:w="5880" w:type="dxa"/>
            <w:vAlign w:val="top"/>
          </w:tcPr>
          <w:p>
            <w:pPr>
              <w:spacing w:line="320" w:lineRule="exact"/>
              <w:jc w:val="left"/>
              <w:rPr>
                <w:rFonts w:hint="eastAsia" w:ascii="仿宋" w:hAnsi="仿宋" w:eastAsia="仿宋" w:cs="仿宋"/>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931" w:hRule="atLeast"/>
        </w:trPr>
        <w:tc>
          <w:tcPr>
            <w:tcW w:w="2451" w:type="dxa"/>
            <w:vAlign w:val="center"/>
          </w:tcPr>
          <w:p>
            <w:pPr>
              <w:spacing w:line="320" w:lineRule="exact"/>
              <w:rPr>
                <w:rFonts w:hint="eastAsia" w:ascii="仿宋" w:hAnsi="仿宋" w:eastAsia="仿宋" w:cs="仿宋"/>
                <w:sz w:val="24"/>
                <w:szCs w:val="24"/>
              </w:rPr>
            </w:pPr>
            <w:r>
              <w:rPr>
                <w:rFonts w:hint="eastAsia" w:ascii="仿宋" w:hAnsi="仿宋" w:eastAsia="仿宋" w:cs="仿宋"/>
                <w:sz w:val="24"/>
                <w:szCs w:val="24"/>
              </w:rPr>
              <w:t>2.服务供应商的主要股东</w:t>
            </w:r>
          </w:p>
        </w:tc>
        <w:tc>
          <w:tcPr>
            <w:tcW w:w="5880" w:type="dxa"/>
            <w:vAlign w:val="center"/>
          </w:tcPr>
          <w:p>
            <w:pPr>
              <w:spacing w:line="320" w:lineRule="exact"/>
              <w:rPr>
                <w:rFonts w:hint="eastAsia" w:ascii="仿宋" w:hAnsi="仿宋" w:eastAsia="仿宋" w:cs="仿宋"/>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650" w:hRule="atLeast"/>
        </w:trPr>
        <w:tc>
          <w:tcPr>
            <w:tcW w:w="2451" w:type="dxa"/>
            <w:vAlign w:val="center"/>
          </w:tcPr>
          <w:p>
            <w:pPr>
              <w:spacing w:line="320" w:lineRule="exact"/>
              <w:rPr>
                <w:rFonts w:hint="eastAsia" w:ascii="仿宋" w:hAnsi="仿宋" w:eastAsia="仿宋" w:cs="仿宋"/>
                <w:sz w:val="24"/>
                <w:szCs w:val="24"/>
              </w:rPr>
            </w:pPr>
            <w:r>
              <w:rPr>
                <w:rFonts w:hint="eastAsia" w:ascii="仿宋" w:hAnsi="仿宋" w:eastAsia="仿宋" w:cs="仿宋"/>
                <w:sz w:val="24"/>
                <w:szCs w:val="24"/>
              </w:rPr>
              <w:t>3.服务供应商的主要经营范围</w:t>
            </w:r>
          </w:p>
        </w:tc>
        <w:tc>
          <w:tcPr>
            <w:tcW w:w="5880" w:type="dxa"/>
            <w:shd w:val="clear" w:color="auto" w:fill="FFFFFF"/>
            <w:vAlign w:val="top"/>
          </w:tcPr>
          <w:p>
            <w:pPr>
              <w:spacing w:line="320" w:lineRule="exact"/>
              <w:rPr>
                <w:rFonts w:hint="eastAsia" w:ascii="仿宋" w:hAnsi="仿宋" w:eastAsia="仿宋" w:cs="仿宋"/>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545" w:hRule="atLeast"/>
        </w:trPr>
        <w:tc>
          <w:tcPr>
            <w:tcW w:w="2451" w:type="dxa"/>
            <w:vAlign w:val="center"/>
          </w:tcPr>
          <w:p>
            <w:pPr>
              <w:spacing w:line="320" w:lineRule="exact"/>
              <w:rPr>
                <w:rFonts w:hint="eastAsia" w:ascii="仿宋" w:hAnsi="仿宋" w:eastAsia="仿宋" w:cs="仿宋"/>
                <w:sz w:val="24"/>
                <w:szCs w:val="24"/>
              </w:rPr>
            </w:pPr>
            <w:r>
              <w:rPr>
                <w:rFonts w:hint="eastAsia" w:ascii="仿宋" w:hAnsi="仿宋" w:eastAsia="仿宋" w:cs="仿宋"/>
                <w:sz w:val="24"/>
                <w:szCs w:val="24"/>
              </w:rPr>
              <w:t>4.服务供应商的企业性质（内资企业/港澳台商投资企业/外商投资企业/境外企业）</w:t>
            </w:r>
          </w:p>
        </w:tc>
        <w:tc>
          <w:tcPr>
            <w:tcW w:w="5880" w:type="dxa"/>
            <w:vAlign w:val="center"/>
          </w:tcPr>
          <w:p>
            <w:pPr>
              <w:spacing w:line="320" w:lineRule="exact"/>
              <w:rPr>
                <w:rFonts w:hint="eastAsia" w:ascii="仿宋" w:hAnsi="仿宋" w:eastAsia="仿宋" w:cs="仿宋"/>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100" w:hRule="atLeast"/>
        </w:trPr>
        <w:tc>
          <w:tcPr>
            <w:tcW w:w="2451" w:type="dxa"/>
            <w:vAlign w:val="center"/>
          </w:tcPr>
          <w:p>
            <w:pPr>
              <w:spacing w:line="320" w:lineRule="exact"/>
              <w:rPr>
                <w:rFonts w:hint="eastAsia" w:ascii="仿宋" w:hAnsi="仿宋" w:eastAsia="仿宋" w:cs="仿宋"/>
                <w:sz w:val="24"/>
                <w:szCs w:val="24"/>
              </w:rPr>
            </w:pPr>
            <w:r>
              <w:rPr>
                <w:rFonts w:hint="eastAsia" w:ascii="仿宋" w:hAnsi="仿宋" w:eastAsia="仿宋" w:cs="仿宋"/>
                <w:sz w:val="24"/>
                <w:szCs w:val="24"/>
              </w:rPr>
              <w:t>5.服务供应商近三年资产规模、主要收入、盈利状况</w:t>
            </w:r>
          </w:p>
        </w:tc>
        <w:tc>
          <w:tcPr>
            <w:tcW w:w="5880" w:type="dxa"/>
            <w:vAlign w:val="center"/>
          </w:tcPr>
          <w:p>
            <w:pPr>
              <w:spacing w:line="320" w:lineRule="exact"/>
              <w:rPr>
                <w:rFonts w:hint="eastAsia" w:ascii="仿宋" w:hAnsi="仿宋" w:eastAsia="仿宋" w:cs="仿宋"/>
                <w:sz w:val="24"/>
                <w:szCs w:val="24"/>
              </w:rPr>
            </w:pPr>
            <w:r>
              <w:rPr>
                <w:rFonts w:hint="eastAsia" w:ascii="仿宋" w:hAnsi="仿宋" w:eastAsia="仿宋" w:cs="仿宋"/>
                <w:sz w:val="24"/>
                <w:szCs w:val="24"/>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375" w:hRule="atLeast"/>
        </w:trPr>
        <w:tc>
          <w:tcPr>
            <w:tcW w:w="2451" w:type="dxa"/>
            <w:vAlign w:val="center"/>
          </w:tcPr>
          <w:p>
            <w:pPr>
              <w:spacing w:line="320" w:lineRule="exact"/>
              <w:rPr>
                <w:rFonts w:hint="eastAsia" w:ascii="仿宋" w:hAnsi="仿宋" w:eastAsia="仿宋" w:cs="仿宋"/>
                <w:sz w:val="24"/>
                <w:szCs w:val="24"/>
              </w:rPr>
            </w:pPr>
            <w:r>
              <w:rPr>
                <w:rFonts w:hint="eastAsia" w:ascii="仿宋" w:hAnsi="仿宋" w:eastAsia="仿宋" w:cs="仿宋"/>
                <w:sz w:val="24"/>
                <w:szCs w:val="24"/>
              </w:rPr>
              <w:t>6.服务供应商目前员工人数、人员学历结构</w:t>
            </w:r>
          </w:p>
        </w:tc>
        <w:tc>
          <w:tcPr>
            <w:tcW w:w="5880" w:type="dxa"/>
            <w:vAlign w:val="center"/>
          </w:tcPr>
          <w:p>
            <w:pPr>
              <w:spacing w:line="320" w:lineRule="exact"/>
              <w:rPr>
                <w:rFonts w:hint="eastAsia" w:ascii="仿宋" w:hAnsi="仿宋" w:eastAsia="仿宋" w:cs="仿宋"/>
                <w:sz w:val="24"/>
                <w:szCs w:val="24"/>
              </w:rPr>
            </w:pPr>
            <w:r>
              <w:rPr>
                <w:rFonts w:hint="eastAsia" w:ascii="仿宋" w:hAnsi="仿宋" w:eastAsia="仿宋" w:cs="仿宋"/>
                <w:sz w:val="24"/>
                <w:szCs w:val="24"/>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305" w:hRule="atLeast"/>
        </w:trPr>
        <w:tc>
          <w:tcPr>
            <w:tcW w:w="2451" w:type="dxa"/>
            <w:vAlign w:val="center"/>
          </w:tcPr>
          <w:p>
            <w:pPr>
              <w:spacing w:line="320" w:lineRule="exact"/>
              <w:rPr>
                <w:rFonts w:hint="eastAsia" w:ascii="仿宋" w:hAnsi="仿宋" w:eastAsia="仿宋" w:cs="仿宋"/>
                <w:sz w:val="24"/>
                <w:szCs w:val="24"/>
              </w:rPr>
            </w:pPr>
            <w:r>
              <w:rPr>
                <w:rFonts w:hint="eastAsia" w:ascii="仿宋" w:hAnsi="仿宋" w:eastAsia="仿宋" w:cs="仿宋"/>
                <w:sz w:val="24"/>
                <w:szCs w:val="24"/>
                <w:lang w:val="en-US" w:eastAsia="zh-CN"/>
              </w:rPr>
              <w:t>7.列举</w:t>
            </w:r>
            <w:r>
              <w:rPr>
                <w:rFonts w:hint="eastAsia" w:ascii="仿宋" w:hAnsi="仿宋" w:eastAsia="仿宋" w:cs="仿宋"/>
                <w:sz w:val="24"/>
                <w:szCs w:val="24"/>
              </w:rPr>
              <w:t>同业提供类似性质和规模的服务经验</w:t>
            </w:r>
          </w:p>
        </w:tc>
        <w:tc>
          <w:tcPr>
            <w:tcW w:w="5880" w:type="dxa"/>
            <w:vAlign w:val="center"/>
          </w:tcPr>
          <w:p>
            <w:pPr>
              <w:spacing w:line="320" w:lineRule="exact"/>
              <w:rPr>
                <w:rFonts w:hint="eastAsia" w:ascii="仿宋" w:hAnsi="仿宋" w:eastAsia="仿宋" w:cs="仿宋"/>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000" w:hRule="atLeast"/>
        </w:trPr>
        <w:tc>
          <w:tcPr>
            <w:tcW w:w="2451" w:type="dxa"/>
            <w:vAlign w:val="center"/>
          </w:tcPr>
          <w:p>
            <w:pPr>
              <w:spacing w:line="320" w:lineRule="exact"/>
              <w:rPr>
                <w:rFonts w:hint="eastAsia" w:ascii="仿宋" w:hAnsi="仿宋" w:eastAsia="仿宋" w:cs="仿宋"/>
                <w:sz w:val="24"/>
                <w:szCs w:val="24"/>
              </w:rPr>
            </w:pPr>
            <w:r>
              <w:rPr>
                <w:rFonts w:hint="eastAsia" w:ascii="仿宋" w:hAnsi="仿宋" w:eastAsia="仿宋" w:cs="仿宋"/>
                <w:sz w:val="24"/>
                <w:szCs w:val="24"/>
                <w:lang w:val="en-US" w:eastAsia="zh-CN"/>
              </w:rPr>
              <w:t>8.列举</w:t>
            </w:r>
            <w:r>
              <w:rPr>
                <w:rFonts w:hint="eastAsia" w:ascii="仿宋" w:hAnsi="仿宋" w:eastAsia="仿宋" w:cs="仿宋"/>
                <w:sz w:val="24"/>
                <w:szCs w:val="24"/>
              </w:rPr>
              <w:t>在最近三年的经营活动中违法违纪等不良记录</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如有</w:t>
            </w:r>
            <w:r>
              <w:rPr>
                <w:rFonts w:hint="eastAsia" w:ascii="仿宋" w:hAnsi="仿宋" w:eastAsia="仿宋" w:cs="仿宋"/>
                <w:sz w:val="24"/>
                <w:szCs w:val="24"/>
                <w:lang w:eastAsia="zh-CN"/>
              </w:rPr>
              <w:t>）</w:t>
            </w:r>
          </w:p>
        </w:tc>
        <w:tc>
          <w:tcPr>
            <w:tcW w:w="5880" w:type="dxa"/>
            <w:vAlign w:val="center"/>
          </w:tcPr>
          <w:p>
            <w:pPr>
              <w:spacing w:line="320" w:lineRule="exact"/>
              <w:rPr>
                <w:rFonts w:hint="eastAsia" w:ascii="仿宋" w:hAnsi="仿宋" w:eastAsia="仿宋" w:cs="仿宋"/>
                <w:sz w:val="24"/>
                <w:szCs w:val="24"/>
              </w:rPr>
            </w:pPr>
            <w:r>
              <w:rPr>
                <w:rFonts w:hint="eastAsia" w:ascii="仿宋" w:hAnsi="仿宋" w:eastAsia="仿宋" w:cs="仿宋"/>
                <w:sz w:val="24"/>
                <w:szCs w:val="24"/>
              </w:rPr>
              <w:t>　</w:t>
            </w:r>
          </w:p>
          <w:p>
            <w:pPr>
              <w:spacing w:line="320" w:lineRule="exact"/>
              <w:rPr>
                <w:rFonts w:hint="eastAsia" w:ascii="仿宋" w:hAnsi="仿宋" w:eastAsia="仿宋" w:cs="仿宋"/>
                <w:sz w:val="24"/>
                <w:szCs w:val="24"/>
              </w:rPr>
            </w:pPr>
            <w:r>
              <w:rPr>
                <w:rFonts w:hint="eastAsia" w:ascii="仿宋" w:hAnsi="仿宋" w:eastAsia="仿宋" w:cs="仿宋"/>
                <w:sz w:val="24"/>
                <w:szCs w:val="24"/>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510" w:hRule="atLeast"/>
        </w:trPr>
        <w:tc>
          <w:tcPr>
            <w:tcW w:w="2451" w:type="dxa"/>
            <w:vAlign w:val="center"/>
          </w:tcPr>
          <w:p>
            <w:pPr>
              <w:spacing w:line="320" w:lineRule="exact"/>
              <w:rPr>
                <w:rFonts w:hint="eastAsia" w:ascii="仿宋" w:hAnsi="仿宋" w:eastAsia="仿宋" w:cs="仿宋"/>
                <w:sz w:val="24"/>
                <w:szCs w:val="24"/>
              </w:rPr>
            </w:pPr>
            <w:r>
              <w:rPr>
                <w:rFonts w:hint="eastAsia" w:ascii="仿宋" w:hAnsi="仿宋" w:eastAsia="仿宋" w:cs="仿宋"/>
                <w:sz w:val="24"/>
                <w:szCs w:val="24"/>
                <w:lang w:val="en-US" w:eastAsia="zh-CN"/>
              </w:rPr>
              <w:t>9.提供</w:t>
            </w:r>
            <w:r>
              <w:rPr>
                <w:rFonts w:hint="eastAsia" w:ascii="仿宋" w:hAnsi="仿宋" w:eastAsia="仿宋" w:cs="仿宋"/>
                <w:sz w:val="24"/>
                <w:szCs w:val="24"/>
              </w:rPr>
              <w:t>服务供应商业务连续性安排和应急预案</w:t>
            </w:r>
          </w:p>
        </w:tc>
        <w:tc>
          <w:tcPr>
            <w:tcW w:w="5880" w:type="dxa"/>
            <w:vAlign w:val="center"/>
          </w:tcPr>
          <w:p>
            <w:pPr>
              <w:spacing w:line="320" w:lineRule="exact"/>
              <w:rPr>
                <w:rFonts w:hint="eastAsia" w:ascii="仿宋" w:hAnsi="仿宋" w:eastAsia="仿宋" w:cs="仿宋"/>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20" w:hRule="atLeast"/>
        </w:trPr>
        <w:tc>
          <w:tcPr>
            <w:tcW w:w="8331" w:type="dxa"/>
            <w:gridSpan w:val="2"/>
            <w:vMerge w:val="restart"/>
            <w:vAlign w:val="top"/>
          </w:tcPr>
          <w:p>
            <w:pPr>
              <w:spacing w:line="320" w:lineRule="exact"/>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rPr>
              <w:br w:type="textWrapping"/>
            </w:r>
            <w:r>
              <w:rPr>
                <w:rFonts w:hint="eastAsia" w:ascii="仿宋" w:hAnsi="仿宋" w:eastAsia="仿宋" w:cs="仿宋"/>
                <w:sz w:val="24"/>
                <w:szCs w:val="24"/>
                <w:lang w:val="en-US" w:eastAsia="zh-CN"/>
              </w:rPr>
              <w:t>服务供应商</w:t>
            </w:r>
            <w:r>
              <w:rPr>
                <w:rFonts w:hint="eastAsia" w:ascii="仿宋" w:hAnsi="仿宋" w:eastAsia="仿宋" w:cs="仿宋"/>
                <w:sz w:val="24"/>
                <w:szCs w:val="24"/>
                <w:lang w:eastAsia="zh-CN"/>
              </w:rPr>
              <w:t>（盖章）：</w:t>
            </w:r>
            <w:r>
              <w:rPr>
                <w:rFonts w:hint="eastAsia" w:ascii="仿宋" w:hAnsi="仿宋" w:eastAsia="仿宋" w:cs="仿宋"/>
                <w:sz w:val="24"/>
                <w:szCs w:val="24"/>
              </w:rPr>
              <w:t xml:space="preserve">                                </w:t>
            </w:r>
          </w:p>
          <w:p>
            <w:pPr>
              <w:spacing w:line="320" w:lineRule="exact"/>
              <w:rPr>
                <w:rFonts w:hint="eastAsia" w:ascii="仿宋" w:hAnsi="仿宋" w:eastAsia="仿宋" w:cs="仿宋"/>
                <w:sz w:val="24"/>
                <w:szCs w:val="24"/>
              </w:rPr>
            </w:pPr>
          </w:p>
          <w:p>
            <w:pPr>
              <w:spacing w:line="320" w:lineRule="exact"/>
              <w:rPr>
                <w:rFonts w:hint="eastAsia" w:ascii="仿宋" w:hAnsi="仿宋" w:eastAsia="仿宋" w:cs="仿宋"/>
                <w:sz w:val="24"/>
                <w:szCs w:val="24"/>
              </w:rPr>
            </w:pPr>
          </w:p>
          <w:p>
            <w:pPr>
              <w:spacing w:line="320" w:lineRule="exact"/>
              <w:rPr>
                <w:rFonts w:hint="eastAsia" w:ascii="仿宋" w:hAnsi="仿宋" w:eastAsia="仿宋" w:cs="仿宋"/>
                <w:sz w:val="24"/>
                <w:szCs w:val="24"/>
              </w:rPr>
            </w:pPr>
          </w:p>
          <w:p>
            <w:pPr>
              <w:spacing w:line="320" w:lineRule="exact"/>
              <w:rPr>
                <w:rFonts w:hint="eastAsia" w:ascii="仿宋" w:hAnsi="仿宋" w:eastAsia="仿宋" w:cs="仿宋"/>
                <w:sz w:val="24"/>
                <w:szCs w:val="24"/>
              </w:rPr>
            </w:pPr>
          </w:p>
          <w:p>
            <w:pPr>
              <w:spacing w:line="320" w:lineRule="exac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lang w:eastAsia="zh-CN"/>
              </w:rPr>
              <w:t>：</w:t>
            </w:r>
            <w:r>
              <w:rPr>
                <w:rFonts w:hint="eastAsia" w:ascii="仿宋" w:hAnsi="仿宋" w:eastAsia="仿宋" w:cs="仿宋"/>
                <w:sz w:val="24"/>
                <w:szCs w:val="24"/>
              </w:rPr>
              <w:br w:type="textWrapping"/>
            </w:r>
            <w:r>
              <w:rPr>
                <w:rFonts w:hint="eastAsia" w:ascii="仿宋" w:hAnsi="仿宋" w:eastAsia="仿宋" w:cs="仿宋"/>
                <w:sz w:val="24"/>
                <w:szCs w:val="24"/>
              </w:rPr>
              <w:br w:type="textWrapping"/>
            </w:r>
            <w:r>
              <w:rPr>
                <w:rFonts w:hint="eastAsia" w:ascii="仿宋" w:hAnsi="仿宋" w:eastAsia="仿宋" w:cs="仿宋"/>
                <w:sz w:val="24"/>
                <w:szCs w:val="24"/>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20" w:hRule="atLeast"/>
        </w:trPr>
        <w:tc>
          <w:tcPr>
            <w:tcW w:w="8331" w:type="dxa"/>
            <w:gridSpan w:val="2"/>
            <w:vMerge w:val="continue"/>
            <w:vAlign w:val="center"/>
          </w:tcPr>
          <w:p>
            <w:pPr>
              <w:spacing w:line="320" w:lineRule="exact"/>
              <w:rPr>
                <w:rFonts w:hint="eastAsia" w:ascii="宋体" w:hAnsi="宋体" w:eastAsia="宋体" w:cs="宋体"/>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20" w:hRule="atLeast"/>
        </w:trPr>
        <w:tc>
          <w:tcPr>
            <w:tcW w:w="8331" w:type="dxa"/>
            <w:gridSpan w:val="2"/>
            <w:vMerge w:val="continue"/>
            <w:vAlign w:val="center"/>
          </w:tcPr>
          <w:p>
            <w:pPr>
              <w:spacing w:line="320" w:lineRule="exact"/>
              <w:rPr>
                <w:rFonts w:hint="eastAsia" w:ascii="宋体" w:hAnsi="宋体" w:eastAsia="宋体" w:cs="宋体"/>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940" w:hRule="atLeast"/>
        </w:trPr>
        <w:tc>
          <w:tcPr>
            <w:tcW w:w="8331" w:type="dxa"/>
            <w:gridSpan w:val="2"/>
            <w:vMerge w:val="continue"/>
            <w:vAlign w:val="center"/>
          </w:tcPr>
          <w:p>
            <w:pPr>
              <w:spacing w:line="320" w:lineRule="exact"/>
              <w:rPr>
                <w:rFonts w:hint="eastAsia" w:ascii="宋体" w:hAnsi="宋体" w:eastAsia="宋体" w:cs="宋体"/>
                <w:sz w:val="24"/>
                <w:szCs w:val="24"/>
              </w:rPr>
            </w:pPr>
          </w:p>
        </w:tc>
      </w:tr>
    </w:tbl>
    <w:p>
      <w:pPr>
        <w:rPr>
          <w:rFonts w:ascii="宋体" w:hAnsi="宋体"/>
          <w:sz w:val="28"/>
          <w:szCs w:val="28"/>
        </w:rPr>
      </w:pPr>
    </w:p>
    <w:p>
      <w:pPr>
        <w:pStyle w:val="3"/>
        <w:spacing w:after="0" w:line="240" w:lineRule="auto"/>
        <w:jc w:val="left"/>
        <w:rPr>
          <w:rFonts w:hint="eastAsia" w:ascii="仿宋" w:hAnsi="仿宋" w:eastAsia="仿宋" w:cs="仿宋"/>
          <w:b w:val="0"/>
          <w:bCs w:val="0"/>
          <w:snapToGrid w:val="0"/>
          <w:color w:val="000000"/>
          <w:kern w:val="2"/>
          <w:sz w:val="28"/>
          <w:szCs w:val="28"/>
          <w:lang w:val="en-US" w:eastAsia="zh-CN" w:bidi="ar-SA"/>
        </w:rPr>
      </w:pPr>
      <w:r>
        <w:rPr>
          <w:rFonts w:hint="eastAsia" w:ascii="仿宋" w:hAnsi="仿宋" w:eastAsia="仿宋" w:cs="仿宋"/>
          <w:b w:val="0"/>
          <w:bCs w:val="0"/>
          <w:snapToGrid w:val="0"/>
          <w:color w:val="000000"/>
          <w:kern w:val="2"/>
          <w:sz w:val="28"/>
          <w:szCs w:val="28"/>
          <w:lang w:val="en-US" w:eastAsia="zh-CN" w:bidi="ar-SA"/>
        </w:rPr>
        <w:t>附件6：业务需求/实施范围</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28"/>
          <w:szCs w:val="28"/>
          <w:lang w:val="en-US" w:eastAsia="zh-CN"/>
        </w:rPr>
      </w:pPr>
      <w:r>
        <w:rPr>
          <w:rFonts w:hint="eastAsia" w:ascii="华文仿宋" w:hAnsi="华文仿宋" w:eastAsia="华文仿宋" w:cs="华文仿宋"/>
          <w:b/>
          <w:bCs/>
          <w:sz w:val="28"/>
          <w:szCs w:val="28"/>
          <w:lang w:val="en-US" w:eastAsia="zh-CN"/>
        </w:rPr>
        <w:t>一、预期项目实施周期计划：</w:t>
      </w:r>
    </w:p>
    <w:p>
      <w:pPr>
        <w:keepNext w:val="0"/>
        <w:keepLines w:val="0"/>
        <w:pageBreakBefore w:val="0"/>
        <w:widowControl w:val="0"/>
        <w:kinsoku/>
        <w:wordWrap/>
        <w:overflowPunct/>
        <w:topLinePunct w:val="0"/>
        <w:autoSpaceDE/>
        <w:autoSpaceDN/>
        <w:bidi w:val="0"/>
        <w:adjustRightInd/>
        <w:snapToGrid/>
        <w:spacing w:line="240" w:lineRule="auto"/>
        <w:ind w:leftChars="300"/>
        <w:jc w:val="both"/>
        <w:textAlignment w:val="auto"/>
        <w:outlineLvl w:val="9"/>
        <w:rPr>
          <w:rFonts w:hint="default" w:ascii="华文仿宋" w:hAnsi="华文仿宋" w:eastAsia="华文仿宋" w:cs="华文仿宋"/>
          <w:sz w:val="24"/>
          <w:szCs w:val="24"/>
          <w:lang w:val="en-US" w:eastAsia="zh-CN"/>
        </w:rPr>
      </w:pPr>
      <w:r>
        <w:rPr>
          <w:rFonts w:hint="eastAsia" w:ascii="华文仿宋" w:hAnsi="华文仿宋" w:eastAsia="华文仿宋" w:cs="华文仿宋"/>
          <w:sz w:val="24"/>
          <w:szCs w:val="24"/>
          <w:lang w:val="en-US" w:eastAsia="zh-CN"/>
        </w:rPr>
        <w:t>预估实施周期：2021年7月1日至2022年6月30日</w:t>
      </w:r>
    </w:p>
    <w:p>
      <w:pPr>
        <w:keepNext w:val="0"/>
        <w:keepLines w:val="0"/>
        <w:pageBreakBefore w:val="0"/>
        <w:widowControl w:val="0"/>
        <w:numPr>
          <w:ilvl w:val="0"/>
          <w:numId w:val="28"/>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28"/>
          <w:szCs w:val="28"/>
          <w:lang w:val="en-US" w:eastAsia="zh-CN"/>
        </w:rPr>
      </w:pPr>
      <w:r>
        <w:rPr>
          <w:rFonts w:hint="eastAsia" w:ascii="华文仿宋" w:hAnsi="华文仿宋" w:eastAsia="华文仿宋" w:cs="华文仿宋"/>
          <w:b/>
          <w:bCs/>
          <w:sz w:val="28"/>
          <w:szCs w:val="28"/>
          <w:lang w:val="en-US" w:eastAsia="zh-CN"/>
        </w:rPr>
        <w:t>项目需求</w:t>
      </w:r>
    </w:p>
    <w:p>
      <w:pPr>
        <w:spacing w:line="360" w:lineRule="auto"/>
        <w:ind w:firstLine="432"/>
        <w:rPr>
          <w:rFonts w:hint="eastAsia" w:ascii="仿宋" w:hAnsi="仿宋" w:eastAsia="仿宋" w:cs="仿宋"/>
          <w:b w:val="0"/>
          <w:bCs w:val="0"/>
          <w:snapToGrid w:val="0"/>
          <w:color w:val="000000"/>
          <w:kern w:val="2"/>
          <w:sz w:val="24"/>
          <w:szCs w:val="24"/>
          <w:lang w:val="en-US" w:eastAsia="zh-CN" w:bidi="ar-SA"/>
        </w:rPr>
      </w:pPr>
      <w:r>
        <w:rPr>
          <w:rFonts w:hint="eastAsia" w:ascii="仿宋" w:hAnsi="仿宋" w:eastAsia="仿宋" w:cs="仿宋"/>
          <w:b/>
          <w:bCs/>
          <w:snapToGrid w:val="0"/>
          <w:color w:val="000000"/>
          <w:kern w:val="2"/>
          <w:sz w:val="24"/>
          <w:szCs w:val="24"/>
          <w:lang w:val="en-US" w:eastAsia="zh-CN" w:bidi="ar-SA"/>
        </w:rPr>
        <w:t>本次入围分为三个标段：分别是软件类（标段一）、数据类（标段二）、测试类（标段三）。人员级别分初、中、高三个等级。</w:t>
      </w:r>
    </w:p>
    <w:p>
      <w:pPr>
        <w:pStyle w:val="3"/>
        <w:numPr>
          <w:ilvl w:val="0"/>
          <w:numId w:val="29"/>
        </w:numPr>
        <w:spacing w:after="0" w:line="240" w:lineRule="auto"/>
        <w:ind w:left="-60" w:leftChars="0" w:firstLine="480" w:firstLineChars="0"/>
        <w:jc w:val="left"/>
        <w:rPr>
          <w:rFonts w:hint="eastAsia" w:ascii="仿宋" w:hAnsi="仿宋" w:eastAsia="仿宋" w:cs="仿宋"/>
          <w:b w:val="0"/>
          <w:snapToGrid w:val="0"/>
          <w:color w:val="000000"/>
          <w:sz w:val="24"/>
          <w:szCs w:val="24"/>
          <w:lang w:eastAsia="zh-CN"/>
        </w:rPr>
      </w:pPr>
      <w:r>
        <w:rPr>
          <w:rFonts w:hint="eastAsia" w:ascii="仿宋" w:hAnsi="仿宋" w:eastAsia="仿宋" w:cs="仿宋"/>
          <w:b w:val="0"/>
          <w:snapToGrid w:val="0"/>
          <w:color w:val="000000"/>
          <w:sz w:val="24"/>
          <w:szCs w:val="24"/>
          <w:lang w:val="en-US" w:eastAsia="zh-CN"/>
        </w:rPr>
        <w:t>各岗位职责</w:t>
      </w:r>
    </w:p>
    <w:p>
      <w:pPr>
        <w:pStyle w:val="6"/>
        <w:numPr>
          <w:ilvl w:val="0"/>
          <w:numId w:val="30"/>
        </w:numPr>
        <w:spacing w:line="360" w:lineRule="auto"/>
        <w:ind w:left="845" w:leftChars="0" w:hanging="425" w:firstLineChars="0"/>
        <w:rPr>
          <w:rFonts w:hint="eastAsia" w:ascii="仿宋" w:hAnsi="仿宋" w:eastAsia="仿宋" w:cs="仿宋"/>
          <w:sz w:val="24"/>
          <w:szCs w:val="24"/>
          <w:lang w:eastAsia="zh-CN"/>
        </w:rPr>
      </w:pPr>
      <w:r>
        <w:rPr>
          <w:rFonts w:hint="eastAsia" w:ascii="仿宋" w:hAnsi="仿宋" w:eastAsia="仿宋" w:cs="仿宋"/>
          <w:sz w:val="24"/>
          <w:szCs w:val="24"/>
        </w:rPr>
        <w:t>高级</w:t>
      </w:r>
      <w:r>
        <w:rPr>
          <w:rFonts w:hint="eastAsia" w:ascii="仿宋" w:hAnsi="仿宋" w:eastAsia="仿宋" w:cs="仿宋"/>
          <w:sz w:val="24"/>
          <w:szCs w:val="24"/>
          <w:lang w:eastAsia="zh-CN"/>
        </w:rPr>
        <w:t>开发</w:t>
      </w:r>
      <w:r>
        <w:rPr>
          <w:rFonts w:hint="eastAsia" w:ascii="仿宋" w:hAnsi="仿宋" w:eastAsia="仿宋" w:cs="仿宋"/>
          <w:sz w:val="24"/>
          <w:szCs w:val="24"/>
        </w:rPr>
        <w:t>工程师</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适用于标段一、标段二</w:t>
      </w:r>
      <w:r>
        <w:rPr>
          <w:rFonts w:hint="eastAsia" w:ascii="仿宋" w:hAnsi="仿宋" w:eastAsia="仿宋" w:cs="仿宋"/>
          <w:sz w:val="24"/>
          <w:szCs w:val="24"/>
          <w:lang w:eastAsia="zh-CN"/>
        </w:rPr>
        <w:t>）</w:t>
      </w:r>
    </w:p>
    <w:p>
      <w:pPr>
        <w:numPr>
          <w:ilvl w:val="1"/>
          <w:numId w:val="31"/>
        </w:numPr>
        <w:spacing w:line="360" w:lineRule="auto"/>
        <w:rPr>
          <w:rFonts w:hint="eastAsia" w:ascii="仿宋" w:hAnsi="仿宋" w:eastAsia="仿宋" w:cs="仿宋"/>
          <w:sz w:val="24"/>
          <w:szCs w:val="24"/>
        </w:rPr>
      </w:pPr>
      <w:r>
        <w:rPr>
          <w:rFonts w:hint="eastAsia" w:ascii="仿宋" w:hAnsi="仿宋" w:eastAsia="仿宋" w:cs="仿宋"/>
          <w:sz w:val="24"/>
          <w:szCs w:val="24"/>
        </w:rPr>
        <w:t>协助</w:t>
      </w:r>
      <w:r>
        <w:rPr>
          <w:rFonts w:hint="eastAsia" w:ascii="仿宋" w:hAnsi="仿宋" w:eastAsia="仿宋" w:cs="仿宋"/>
          <w:sz w:val="24"/>
          <w:szCs w:val="24"/>
          <w:lang w:val="en-US" w:eastAsia="zh-CN"/>
        </w:rPr>
        <w:t>项目</w:t>
      </w:r>
      <w:r>
        <w:rPr>
          <w:rFonts w:hint="eastAsia" w:ascii="仿宋" w:hAnsi="仿宋" w:eastAsia="仿宋" w:cs="仿宋"/>
          <w:sz w:val="24"/>
          <w:szCs w:val="24"/>
        </w:rPr>
        <w:t>经理，编制</w:t>
      </w:r>
      <w:r>
        <w:rPr>
          <w:rFonts w:hint="eastAsia" w:ascii="仿宋" w:hAnsi="仿宋" w:eastAsia="仿宋" w:cs="仿宋"/>
          <w:sz w:val="24"/>
          <w:szCs w:val="24"/>
          <w:lang w:eastAsia="zh-CN"/>
        </w:rPr>
        <w:t>开发</w:t>
      </w:r>
      <w:r>
        <w:rPr>
          <w:rFonts w:hint="eastAsia" w:ascii="仿宋" w:hAnsi="仿宋" w:eastAsia="仿宋" w:cs="仿宋"/>
          <w:sz w:val="24"/>
          <w:szCs w:val="24"/>
        </w:rPr>
        <w:t>相关的管理工作计划</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对项目需求进行理解，根据自己的经验和理解提出相应实施</w:t>
      </w:r>
      <w:r>
        <w:rPr>
          <w:rFonts w:hint="eastAsia" w:ascii="仿宋" w:hAnsi="仿宋" w:eastAsia="仿宋" w:cs="仿宋"/>
          <w:sz w:val="24"/>
          <w:szCs w:val="24"/>
        </w:rPr>
        <w:t>方案</w:t>
      </w:r>
      <w:r>
        <w:rPr>
          <w:rFonts w:hint="eastAsia" w:ascii="仿宋" w:hAnsi="仿宋" w:eastAsia="仿宋" w:cs="仿宋"/>
          <w:sz w:val="24"/>
          <w:szCs w:val="24"/>
          <w:lang w:eastAsia="zh-CN"/>
        </w:rPr>
        <w:t>。</w:t>
      </w:r>
    </w:p>
    <w:p>
      <w:pPr>
        <w:numPr>
          <w:ilvl w:val="1"/>
          <w:numId w:val="31"/>
        </w:numPr>
        <w:spacing w:line="360" w:lineRule="auto"/>
        <w:rPr>
          <w:rFonts w:hint="eastAsia" w:ascii="仿宋" w:hAnsi="仿宋" w:eastAsia="仿宋" w:cs="仿宋"/>
          <w:sz w:val="24"/>
          <w:szCs w:val="24"/>
        </w:rPr>
      </w:pPr>
      <w:r>
        <w:rPr>
          <w:rFonts w:hint="eastAsia" w:ascii="仿宋" w:hAnsi="仿宋" w:eastAsia="仿宋" w:cs="仿宋"/>
          <w:sz w:val="24"/>
          <w:szCs w:val="24"/>
        </w:rPr>
        <w:t>协助</w:t>
      </w:r>
      <w:r>
        <w:rPr>
          <w:rFonts w:hint="eastAsia" w:ascii="仿宋" w:hAnsi="仿宋" w:eastAsia="仿宋" w:cs="仿宋"/>
          <w:sz w:val="24"/>
          <w:szCs w:val="24"/>
          <w:lang w:val="en-US" w:eastAsia="zh-CN"/>
        </w:rPr>
        <w:t>项目</w:t>
      </w:r>
      <w:r>
        <w:rPr>
          <w:rFonts w:hint="eastAsia" w:ascii="仿宋" w:hAnsi="仿宋" w:eastAsia="仿宋" w:cs="仿宋"/>
          <w:sz w:val="24"/>
          <w:szCs w:val="24"/>
        </w:rPr>
        <w:t>经理，分析、评估、处理、解决</w:t>
      </w:r>
      <w:r>
        <w:rPr>
          <w:rFonts w:hint="eastAsia" w:ascii="仿宋" w:hAnsi="仿宋" w:eastAsia="仿宋" w:cs="仿宋"/>
          <w:sz w:val="24"/>
          <w:szCs w:val="24"/>
          <w:lang w:eastAsia="zh-CN"/>
        </w:rPr>
        <w:t>开发</w:t>
      </w:r>
      <w:r>
        <w:rPr>
          <w:rFonts w:hint="eastAsia" w:ascii="仿宋" w:hAnsi="仿宋" w:eastAsia="仿宋" w:cs="仿宋"/>
          <w:sz w:val="24"/>
          <w:szCs w:val="24"/>
          <w:lang w:val="en-US" w:eastAsia="zh-CN"/>
        </w:rPr>
        <w:t>过程</w:t>
      </w:r>
      <w:r>
        <w:rPr>
          <w:rFonts w:hint="eastAsia" w:ascii="仿宋" w:hAnsi="仿宋" w:eastAsia="仿宋" w:cs="仿宋"/>
          <w:sz w:val="24"/>
          <w:szCs w:val="24"/>
        </w:rPr>
        <w:t>中的重难点工作</w:t>
      </w:r>
      <w:r>
        <w:rPr>
          <w:rFonts w:hint="eastAsia" w:ascii="仿宋" w:hAnsi="仿宋" w:eastAsia="仿宋" w:cs="仿宋"/>
          <w:sz w:val="24"/>
          <w:szCs w:val="24"/>
          <w:lang w:eastAsia="zh-CN"/>
        </w:rPr>
        <w:t>。</w:t>
      </w:r>
    </w:p>
    <w:p>
      <w:pPr>
        <w:numPr>
          <w:ilvl w:val="1"/>
          <w:numId w:val="31"/>
        </w:numPr>
        <w:spacing w:line="360" w:lineRule="auto"/>
        <w:rPr>
          <w:rFonts w:hint="eastAsia" w:ascii="仿宋" w:hAnsi="仿宋" w:eastAsia="仿宋" w:cs="仿宋"/>
          <w:sz w:val="24"/>
          <w:szCs w:val="24"/>
        </w:rPr>
      </w:pPr>
      <w:r>
        <w:rPr>
          <w:rFonts w:hint="eastAsia" w:ascii="仿宋" w:hAnsi="仿宋" w:eastAsia="仿宋" w:cs="仿宋"/>
          <w:sz w:val="24"/>
          <w:szCs w:val="24"/>
        </w:rPr>
        <w:t>协助</w:t>
      </w:r>
      <w:r>
        <w:rPr>
          <w:rFonts w:hint="eastAsia" w:ascii="仿宋" w:hAnsi="仿宋" w:eastAsia="仿宋" w:cs="仿宋"/>
          <w:sz w:val="24"/>
          <w:szCs w:val="24"/>
          <w:lang w:eastAsia="zh-CN"/>
        </w:rPr>
        <w:t>项目经理</w:t>
      </w:r>
      <w:r>
        <w:rPr>
          <w:rFonts w:hint="eastAsia" w:ascii="仿宋" w:hAnsi="仿宋" w:eastAsia="仿宋" w:cs="仿宋"/>
          <w:sz w:val="24"/>
          <w:szCs w:val="24"/>
        </w:rPr>
        <w:t>，</w:t>
      </w:r>
      <w:r>
        <w:rPr>
          <w:rFonts w:hint="eastAsia" w:ascii="仿宋" w:hAnsi="仿宋" w:eastAsia="仿宋" w:cs="仿宋"/>
          <w:sz w:val="24"/>
          <w:szCs w:val="24"/>
          <w:lang w:val="en-US" w:eastAsia="zh-CN"/>
        </w:rPr>
        <w:t>进行开发团队人员的日常管理</w:t>
      </w:r>
      <w:r>
        <w:rPr>
          <w:rFonts w:hint="eastAsia" w:ascii="仿宋" w:hAnsi="仿宋" w:eastAsia="仿宋" w:cs="仿宋"/>
          <w:sz w:val="24"/>
          <w:szCs w:val="24"/>
        </w:rPr>
        <w:t>。</w:t>
      </w:r>
    </w:p>
    <w:p>
      <w:pPr>
        <w:numPr>
          <w:ilvl w:val="1"/>
          <w:numId w:val="31"/>
        </w:numPr>
        <w:spacing w:line="360" w:lineRule="auto"/>
        <w:rPr>
          <w:rFonts w:hint="eastAsia" w:ascii="仿宋" w:hAnsi="仿宋" w:eastAsia="仿宋" w:cs="仿宋"/>
          <w:sz w:val="24"/>
          <w:szCs w:val="24"/>
        </w:rPr>
      </w:pPr>
      <w:r>
        <w:rPr>
          <w:rFonts w:hint="eastAsia" w:ascii="仿宋" w:hAnsi="仿宋" w:eastAsia="仿宋" w:cs="仿宋"/>
          <w:sz w:val="24"/>
          <w:szCs w:val="24"/>
        </w:rPr>
        <w:t>协助</w:t>
      </w:r>
      <w:r>
        <w:rPr>
          <w:rFonts w:hint="eastAsia" w:ascii="仿宋" w:hAnsi="仿宋" w:eastAsia="仿宋" w:cs="仿宋"/>
          <w:sz w:val="24"/>
          <w:szCs w:val="24"/>
          <w:lang w:eastAsia="zh-CN"/>
        </w:rPr>
        <w:t>项目经理</w:t>
      </w:r>
      <w:r>
        <w:rPr>
          <w:rFonts w:hint="eastAsia" w:ascii="仿宋" w:hAnsi="仿宋" w:eastAsia="仿宋" w:cs="仿宋"/>
          <w:sz w:val="24"/>
          <w:szCs w:val="24"/>
        </w:rPr>
        <w:t>，</w:t>
      </w:r>
      <w:r>
        <w:rPr>
          <w:rFonts w:hint="eastAsia" w:ascii="仿宋" w:hAnsi="仿宋" w:eastAsia="仿宋" w:cs="仿宋"/>
          <w:sz w:val="24"/>
          <w:szCs w:val="24"/>
          <w:lang w:val="en-US" w:eastAsia="zh-CN"/>
        </w:rPr>
        <w:t>进行代码审查、质量管理和版本管理相关工作</w:t>
      </w:r>
      <w:r>
        <w:rPr>
          <w:rFonts w:hint="eastAsia" w:ascii="仿宋" w:hAnsi="仿宋" w:eastAsia="仿宋" w:cs="仿宋"/>
          <w:sz w:val="24"/>
          <w:szCs w:val="24"/>
        </w:rPr>
        <w:t>。</w:t>
      </w:r>
    </w:p>
    <w:p>
      <w:pPr>
        <w:numPr>
          <w:ilvl w:val="1"/>
          <w:numId w:val="31"/>
        </w:numPr>
        <w:spacing w:line="360" w:lineRule="auto"/>
        <w:rPr>
          <w:rFonts w:hint="eastAsia" w:ascii="仿宋" w:hAnsi="仿宋" w:eastAsia="仿宋" w:cs="仿宋"/>
          <w:sz w:val="24"/>
          <w:szCs w:val="24"/>
        </w:rPr>
      </w:pPr>
      <w:r>
        <w:rPr>
          <w:rFonts w:hint="eastAsia" w:ascii="仿宋" w:hAnsi="仿宋" w:eastAsia="仿宋" w:cs="仿宋"/>
          <w:sz w:val="24"/>
          <w:szCs w:val="24"/>
        </w:rPr>
        <w:t>协助</w:t>
      </w:r>
      <w:r>
        <w:rPr>
          <w:rFonts w:hint="eastAsia" w:ascii="仿宋" w:hAnsi="仿宋" w:eastAsia="仿宋" w:cs="仿宋"/>
          <w:sz w:val="24"/>
          <w:szCs w:val="24"/>
          <w:lang w:eastAsia="zh-CN"/>
        </w:rPr>
        <w:t>项目经理</w:t>
      </w:r>
      <w:r>
        <w:rPr>
          <w:rFonts w:hint="eastAsia" w:ascii="仿宋" w:hAnsi="仿宋" w:eastAsia="仿宋" w:cs="仿宋"/>
          <w:sz w:val="24"/>
          <w:szCs w:val="24"/>
        </w:rPr>
        <w:t>，指导与协助</w:t>
      </w:r>
      <w:r>
        <w:rPr>
          <w:rFonts w:hint="eastAsia" w:ascii="仿宋" w:hAnsi="仿宋" w:eastAsia="仿宋" w:cs="仿宋"/>
          <w:sz w:val="24"/>
          <w:szCs w:val="24"/>
          <w:lang w:eastAsia="zh-CN"/>
        </w:rPr>
        <w:t>开发</w:t>
      </w:r>
      <w:r>
        <w:rPr>
          <w:rFonts w:hint="eastAsia" w:ascii="仿宋" w:hAnsi="仿宋" w:eastAsia="仿宋" w:cs="仿宋"/>
          <w:sz w:val="24"/>
          <w:szCs w:val="24"/>
        </w:rPr>
        <w:t>工程师完成</w:t>
      </w:r>
      <w:r>
        <w:rPr>
          <w:rFonts w:hint="eastAsia" w:ascii="仿宋" w:hAnsi="仿宋" w:eastAsia="仿宋" w:cs="仿宋"/>
          <w:sz w:val="24"/>
          <w:szCs w:val="24"/>
          <w:lang w:val="en-US" w:eastAsia="zh-CN"/>
        </w:rPr>
        <w:t>代码开发、单元测试等工作</w:t>
      </w:r>
      <w:r>
        <w:rPr>
          <w:rFonts w:hint="eastAsia" w:ascii="仿宋" w:hAnsi="仿宋" w:eastAsia="仿宋" w:cs="仿宋"/>
          <w:sz w:val="24"/>
          <w:szCs w:val="24"/>
        </w:rPr>
        <w:t>。</w:t>
      </w:r>
    </w:p>
    <w:p>
      <w:pPr>
        <w:numPr>
          <w:ilvl w:val="1"/>
          <w:numId w:val="31"/>
        </w:numPr>
        <w:spacing w:line="360" w:lineRule="auto"/>
        <w:rPr>
          <w:rFonts w:hint="eastAsia" w:ascii="仿宋" w:hAnsi="仿宋" w:eastAsia="仿宋" w:cs="仿宋"/>
          <w:sz w:val="24"/>
          <w:szCs w:val="24"/>
        </w:rPr>
      </w:pPr>
      <w:r>
        <w:rPr>
          <w:rFonts w:hint="eastAsia" w:ascii="仿宋" w:hAnsi="仿宋" w:eastAsia="仿宋" w:cs="仿宋"/>
          <w:sz w:val="24"/>
          <w:szCs w:val="24"/>
        </w:rPr>
        <w:t>协助</w:t>
      </w:r>
      <w:r>
        <w:rPr>
          <w:rFonts w:hint="eastAsia" w:ascii="仿宋" w:hAnsi="仿宋" w:eastAsia="仿宋" w:cs="仿宋"/>
          <w:sz w:val="24"/>
          <w:szCs w:val="24"/>
          <w:lang w:eastAsia="zh-CN"/>
        </w:rPr>
        <w:t>项目经理</w:t>
      </w:r>
      <w:r>
        <w:rPr>
          <w:rFonts w:hint="eastAsia" w:ascii="仿宋" w:hAnsi="仿宋" w:eastAsia="仿宋" w:cs="仿宋"/>
          <w:sz w:val="24"/>
          <w:szCs w:val="24"/>
        </w:rPr>
        <w:t>，分析、解决、跟踪涉及</w:t>
      </w:r>
      <w:r>
        <w:rPr>
          <w:rFonts w:hint="eastAsia" w:ascii="仿宋" w:hAnsi="仿宋" w:eastAsia="仿宋" w:cs="仿宋"/>
          <w:sz w:val="24"/>
          <w:szCs w:val="24"/>
          <w:lang w:eastAsia="zh-CN"/>
        </w:rPr>
        <w:t>开发</w:t>
      </w:r>
      <w:r>
        <w:rPr>
          <w:rFonts w:hint="eastAsia" w:ascii="仿宋" w:hAnsi="仿宋" w:eastAsia="仿宋" w:cs="仿宋"/>
          <w:sz w:val="24"/>
          <w:szCs w:val="24"/>
        </w:rPr>
        <w:t>工作的问题、风险及变更。解决、处置</w:t>
      </w:r>
      <w:r>
        <w:rPr>
          <w:rFonts w:hint="eastAsia" w:ascii="仿宋" w:hAnsi="仿宋" w:eastAsia="仿宋" w:cs="仿宋"/>
          <w:sz w:val="24"/>
          <w:szCs w:val="24"/>
          <w:lang w:eastAsia="zh-CN"/>
        </w:rPr>
        <w:t>开发</w:t>
      </w:r>
      <w:r>
        <w:rPr>
          <w:rFonts w:hint="eastAsia" w:ascii="仿宋" w:hAnsi="仿宋" w:eastAsia="仿宋" w:cs="仿宋"/>
          <w:sz w:val="24"/>
          <w:szCs w:val="24"/>
        </w:rPr>
        <w:t>工程师工作中的问题、困难。</w:t>
      </w:r>
    </w:p>
    <w:p>
      <w:pPr>
        <w:numPr>
          <w:ilvl w:val="1"/>
          <w:numId w:val="31"/>
        </w:numPr>
        <w:spacing w:line="360" w:lineRule="auto"/>
        <w:rPr>
          <w:rFonts w:hint="eastAsia" w:ascii="仿宋" w:hAnsi="仿宋" w:eastAsia="仿宋" w:cs="仿宋"/>
          <w:sz w:val="24"/>
          <w:szCs w:val="24"/>
        </w:rPr>
      </w:pPr>
      <w:r>
        <w:rPr>
          <w:rFonts w:hint="eastAsia" w:ascii="仿宋" w:hAnsi="仿宋" w:eastAsia="仿宋" w:cs="仿宋"/>
          <w:sz w:val="24"/>
          <w:szCs w:val="24"/>
        </w:rPr>
        <w:t>根据制定好的</w:t>
      </w:r>
      <w:r>
        <w:rPr>
          <w:rFonts w:hint="eastAsia" w:ascii="仿宋" w:hAnsi="仿宋" w:eastAsia="仿宋" w:cs="仿宋"/>
          <w:sz w:val="24"/>
          <w:szCs w:val="24"/>
          <w:lang w:val="en-US" w:eastAsia="zh-CN"/>
        </w:rPr>
        <w:t>项目</w:t>
      </w:r>
      <w:r>
        <w:rPr>
          <w:rFonts w:hint="eastAsia" w:ascii="仿宋" w:hAnsi="仿宋" w:eastAsia="仿宋" w:cs="仿宋"/>
          <w:sz w:val="24"/>
          <w:szCs w:val="24"/>
          <w:lang w:eastAsia="zh-CN"/>
        </w:rPr>
        <w:t>开发</w:t>
      </w:r>
      <w:r>
        <w:rPr>
          <w:rFonts w:hint="eastAsia" w:ascii="仿宋" w:hAnsi="仿宋" w:eastAsia="仿宋" w:cs="仿宋"/>
          <w:sz w:val="24"/>
          <w:szCs w:val="24"/>
        </w:rPr>
        <w:t>计划，承担具体</w:t>
      </w:r>
      <w:r>
        <w:rPr>
          <w:rFonts w:hint="eastAsia" w:ascii="仿宋" w:hAnsi="仿宋" w:eastAsia="仿宋" w:cs="仿宋"/>
          <w:sz w:val="24"/>
          <w:szCs w:val="24"/>
          <w:lang w:eastAsia="zh-CN"/>
        </w:rPr>
        <w:t>开发</w:t>
      </w:r>
      <w:r>
        <w:rPr>
          <w:rFonts w:hint="eastAsia" w:ascii="仿宋" w:hAnsi="仿宋" w:eastAsia="仿宋" w:cs="仿宋"/>
          <w:sz w:val="24"/>
          <w:szCs w:val="24"/>
        </w:rPr>
        <w:t>工作。</w:t>
      </w:r>
    </w:p>
    <w:p>
      <w:pPr>
        <w:numPr>
          <w:ilvl w:val="1"/>
          <w:numId w:val="31"/>
        </w:numPr>
        <w:spacing w:line="360" w:lineRule="auto"/>
        <w:rPr>
          <w:rFonts w:hint="eastAsia" w:ascii="仿宋" w:hAnsi="仿宋" w:eastAsia="仿宋" w:cs="仿宋"/>
          <w:sz w:val="24"/>
          <w:szCs w:val="24"/>
        </w:rPr>
      </w:pPr>
      <w:r>
        <w:rPr>
          <w:rFonts w:hint="eastAsia" w:ascii="仿宋" w:hAnsi="仿宋" w:eastAsia="仿宋" w:cs="仿宋"/>
          <w:sz w:val="24"/>
          <w:szCs w:val="24"/>
        </w:rPr>
        <w:t>负责对系统缺陷的跟踪管理，对</w:t>
      </w:r>
      <w:r>
        <w:rPr>
          <w:rFonts w:hint="eastAsia" w:ascii="仿宋" w:hAnsi="仿宋" w:eastAsia="仿宋" w:cs="仿宋"/>
          <w:sz w:val="24"/>
          <w:szCs w:val="24"/>
          <w:lang w:eastAsia="zh-CN"/>
        </w:rPr>
        <w:t>开发</w:t>
      </w:r>
      <w:r>
        <w:rPr>
          <w:rFonts w:hint="eastAsia" w:ascii="仿宋" w:hAnsi="仿宋" w:eastAsia="仿宋" w:cs="仿宋"/>
          <w:sz w:val="24"/>
          <w:szCs w:val="24"/>
        </w:rPr>
        <w:t>任务的质量负责。</w:t>
      </w:r>
    </w:p>
    <w:p>
      <w:pPr>
        <w:numPr>
          <w:ilvl w:val="1"/>
          <w:numId w:val="31"/>
        </w:num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配合所负责开发任务的后续功能测试、验收测试的配合工作，协助运维人员做好生产问题的排查和修复工作。</w:t>
      </w:r>
    </w:p>
    <w:p>
      <w:pPr>
        <w:numPr>
          <w:ilvl w:val="1"/>
          <w:numId w:val="31"/>
        </w:num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熟悉</w:t>
      </w:r>
      <w:r>
        <w:rPr>
          <w:rFonts w:hint="eastAsia" w:ascii="仿宋" w:hAnsi="仿宋" w:eastAsia="仿宋" w:cs="仿宋"/>
          <w:sz w:val="24"/>
          <w:szCs w:val="24"/>
        </w:rPr>
        <w:t>项目</w:t>
      </w:r>
      <w:r>
        <w:rPr>
          <w:rFonts w:hint="eastAsia" w:ascii="仿宋" w:hAnsi="仿宋" w:eastAsia="仿宋" w:cs="仿宋"/>
          <w:sz w:val="24"/>
          <w:szCs w:val="24"/>
          <w:lang w:val="en-US" w:eastAsia="zh-CN"/>
        </w:rPr>
        <w:t>管理</w:t>
      </w:r>
      <w:r>
        <w:rPr>
          <w:rFonts w:hint="eastAsia" w:ascii="仿宋" w:hAnsi="仿宋" w:eastAsia="仿宋" w:cs="仿宋"/>
          <w:sz w:val="24"/>
          <w:szCs w:val="24"/>
        </w:rPr>
        <w:t>流程，可以熟练的进行项目中各种流程的操作。</w:t>
      </w:r>
    </w:p>
    <w:p>
      <w:pPr>
        <w:pStyle w:val="6"/>
        <w:numPr>
          <w:ilvl w:val="0"/>
          <w:numId w:val="30"/>
        </w:numPr>
        <w:spacing w:line="360" w:lineRule="auto"/>
        <w:ind w:left="845" w:leftChars="0" w:hanging="425" w:firstLineChars="0"/>
        <w:rPr>
          <w:rFonts w:hint="eastAsia" w:ascii="仿宋" w:hAnsi="仿宋" w:eastAsia="仿宋" w:cs="仿宋"/>
          <w:sz w:val="24"/>
          <w:szCs w:val="24"/>
        </w:rPr>
      </w:pPr>
      <w:r>
        <w:rPr>
          <w:rFonts w:hint="eastAsia" w:ascii="仿宋" w:hAnsi="仿宋" w:eastAsia="仿宋" w:cs="仿宋"/>
          <w:sz w:val="24"/>
          <w:szCs w:val="24"/>
        </w:rPr>
        <w:t>中级</w:t>
      </w:r>
      <w:r>
        <w:rPr>
          <w:rFonts w:hint="eastAsia" w:ascii="仿宋" w:hAnsi="仿宋" w:eastAsia="仿宋" w:cs="仿宋"/>
          <w:sz w:val="24"/>
          <w:szCs w:val="24"/>
          <w:lang w:eastAsia="zh-CN"/>
        </w:rPr>
        <w:t>开发</w:t>
      </w:r>
      <w:r>
        <w:rPr>
          <w:rFonts w:hint="eastAsia" w:ascii="仿宋" w:hAnsi="仿宋" w:eastAsia="仿宋" w:cs="仿宋"/>
          <w:sz w:val="24"/>
          <w:szCs w:val="24"/>
        </w:rPr>
        <w:t>工程师</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适用于标段一、标段二</w:t>
      </w:r>
      <w:r>
        <w:rPr>
          <w:rFonts w:hint="eastAsia" w:ascii="仿宋" w:hAnsi="仿宋" w:eastAsia="仿宋" w:cs="仿宋"/>
          <w:sz w:val="24"/>
          <w:szCs w:val="24"/>
          <w:lang w:eastAsia="zh-CN"/>
        </w:rPr>
        <w:t>）</w:t>
      </w:r>
    </w:p>
    <w:p>
      <w:pPr>
        <w:numPr>
          <w:ilvl w:val="1"/>
          <w:numId w:val="31"/>
        </w:numPr>
        <w:spacing w:line="360" w:lineRule="auto"/>
        <w:rPr>
          <w:rFonts w:hint="eastAsia" w:ascii="仿宋" w:hAnsi="仿宋" w:eastAsia="仿宋" w:cs="仿宋"/>
          <w:sz w:val="24"/>
          <w:szCs w:val="24"/>
        </w:rPr>
      </w:pPr>
      <w:r>
        <w:rPr>
          <w:rFonts w:hint="eastAsia" w:ascii="仿宋" w:hAnsi="仿宋" w:eastAsia="仿宋" w:cs="仿宋"/>
          <w:sz w:val="24"/>
          <w:szCs w:val="24"/>
        </w:rPr>
        <w:t>协助</w:t>
      </w:r>
      <w:r>
        <w:rPr>
          <w:rFonts w:hint="eastAsia" w:ascii="仿宋" w:hAnsi="仿宋" w:eastAsia="仿宋" w:cs="仿宋"/>
          <w:sz w:val="24"/>
          <w:szCs w:val="24"/>
          <w:lang w:eastAsia="zh-CN"/>
        </w:rPr>
        <w:t>项目经理</w:t>
      </w:r>
      <w:r>
        <w:rPr>
          <w:rFonts w:hint="eastAsia" w:ascii="仿宋" w:hAnsi="仿宋" w:eastAsia="仿宋" w:cs="仿宋"/>
          <w:sz w:val="24"/>
          <w:szCs w:val="24"/>
        </w:rPr>
        <w:t>，</w:t>
      </w:r>
      <w:r>
        <w:rPr>
          <w:rFonts w:hint="eastAsia" w:ascii="仿宋" w:hAnsi="仿宋" w:eastAsia="仿宋" w:cs="仿宋"/>
          <w:sz w:val="24"/>
          <w:szCs w:val="24"/>
          <w:lang w:val="en-US" w:eastAsia="zh-CN"/>
        </w:rPr>
        <w:t>进行代码审查、质量管理相关工作</w:t>
      </w:r>
      <w:r>
        <w:rPr>
          <w:rFonts w:hint="eastAsia" w:ascii="仿宋" w:hAnsi="仿宋" w:eastAsia="仿宋" w:cs="仿宋"/>
          <w:sz w:val="24"/>
          <w:szCs w:val="24"/>
        </w:rPr>
        <w:t>。</w:t>
      </w:r>
    </w:p>
    <w:p>
      <w:pPr>
        <w:numPr>
          <w:ilvl w:val="1"/>
          <w:numId w:val="31"/>
        </w:numPr>
        <w:spacing w:line="360" w:lineRule="auto"/>
        <w:rPr>
          <w:rFonts w:hint="eastAsia" w:ascii="仿宋" w:hAnsi="仿宋" w:eastAsia="仿宋" w:cs="仿宋"/>
          <w:sz w:val="24"/>
          <w:szCs w:val="24"/>
        </w:rPr>
      </w:pPr>
      <w:r>
        <w:rPr>
          <w:rFonts w:hint="eastAsia" w:ascii="仿宋" w:hAnsi="仿宋" w:eastAsia="仿宋" w:cs="仿宋"/>
          <w:sz w:val="24"/>
          <w:szCs w:val="24"/>
        </w:rPr>
        <w:t>协助</w:t>
      </w:r>
      <w:r>
        <w:rPr>
          <w:rFonts w:hint="eastAsia" w:ascii="仿宋" w:hAnsi="仿宋" w:eastAsia="仿宋" w:cs="仿宋"/>
          <w:sz w:val="24"/>
          <w:szCs w:val="24"/>
          <w:lang w:eastAsia="zh-CN"/>
        </w:rPr>
        <w:t>项目经理</w:t>
      </w:r>
      <w:r>
        <w:rPr>
          <w:rFonts w:hint="eastAsia" w:ascii="仿宋" w:hAnsi="仿宋" w:eastAsia="仿宋" w:cs="仿宋"/>
          <w:sz w:val="24"/>
          <w:szCs w:val="24"/>
        </w:rPr>
        <w:t>，指导与协助</w:t>
      </w:r>
      <w:r>
        <w:rPr>
          <w:rFonts w:hint="eastAsia" w:ascii="仿宋" w:hAnsi="仿宋" w:eastAsia="仿宋" w:cs="仿宋"/>
          <w:sz w:val="24"/>
          <w:szCs w:val="24"/>
          <w:lang w:eastAsia="zh-CN"/>
        </w:rPr>
        <w:t>开发</w:t>
      </w:r>
      <w:r>
        <w:rPr>
          <w:rFonts w:hint="eastAsia" w:ascii="仿宋" w:hAnsi="仿宋" w:eastAsia="仿宋" w:cs="仿宋"/>
          <w:sz w:val="24"/>
          <w:szCs w:val="24"/>
        </w:rPr>
        <w:t>工程师完成</w:t>
      </w:r>
      <w:r>
        <w:rPr>
          <w:rFonts w:hint="eastAsia" w:ascii="仿宋" w:hAnsi="仿宋" w:eastAsia="仿宋" w:cs="仿宋"/>
          <w:sz w:val="24"/>
          <w:szCs w:val="24"/>
          <w:lang w:val="en-US" w:eastAsia="zh-CN"/>
        </w:rPr>
        <w:t>代码开发、单元测试等工作</w:t>
      </w:r>
      <w:r>
        <w:rPr>
          <w:rFonts w:hint="eastAsia" w:ascii="仿宋" w:hAnsi="仿宋" w:eastAsia="仿宋" w:cs="仿宋"/>
          <w:sz w:val="24"/>
          <w:szCs w:val="24"/>
        </w:rPr>
        <w:t>。</w:t>
      </w:r>
    </w:p>
    <w:p>
      <w:pPr>
        <w:numPr>
          <w:ilvl w:val="1"/>
          <w:numId w:val="31"/>
        </w:numPr>
        <w:spacing w:line="360" w:lineRule="auto"/>
        <w:rPr>
          <w:rFonts w:hint="eastAsia" w:ascii="仿宋" w:hAnsi="仿宋" w:eastAsia="仿宋" w:cs="仿宋"/>
          <w:sz w:val="24"/>
          <w:szCs w:val="24"/>
        </w:rPr>
      </w:pPr>
      <w:r>
        <w:rPr>
          <w:rFonts w:hint="eastAsia" w:ascii="仿宋" w:hAnsi="仿宋" w:eastAsia="仿宋" w:cs="仿宋"/>
          <w:sz w:val="24"/>
          <w:szCs w:val="24"/>
        </w:rPr>
        <w:t>根据制定好的</w:t>
      </w:r>
      <w:r>
        <w:rPr>
          <w:rFonts w:hint="eastAsia" w:ascii="仿宋" w:hAnsi="仿宋" w:eastAsia="仿宋" w:cs="仿宋"/>
          <w:sz w:val="24"/>
          <w:szCs w:val="24"/>
          <w:lang w:val="en-US" w:eastAsia="zh-CN"/>
        </w:rPr>
        <w:t>项目</w:t>
      </w:r>
      <w:r>
        <w:rPr>
          <w:rFonts w:hint="eastAsia" w:ascii="仿宋" w:hAnsi="仿宋" w:eastAsia="仿宋" w:cs="仿宋"/>
          <w:sz w:val="24"/>
          <w:szCs w:val="24"/>
          <w:lang w:eastAsia="zh-CN"/>
        </w:rPr>
        <w:t>开发</w:t>
      </w:r>
      <w:r>
        <w:rPr>
          <w:rFonts w:hint="eastAsia" w:ascii="仿宋" w:hAnsi="仿宋" w:eastAsia="仿宋" w:cs="仿宋"/>
          <w:sz w:val="24"/>
          <w:szCs w:val="24"/>
        </w:rPr>
        <w:t>计划，承担具体</w:t>
      </w:r>
      <w:r>
        <w:rPr>
          <w:rFonts w:hint="eastAsia" w:ascii="仿宋" w:hAnsi="仿宋" w:eastAsia="仿宋" w:cs="仿宋"/>
          <w:sz w:val="24"/>
          <w:szCs w:val="24"/>
          <w:lang w:val="en-US" w:eastAsia="zh-CN"/>
        </w:rPr>
        <w:t>代码</w:t>
      </w:r>
      <w:r>
        <w:rPr>
          <w:rFonts w:hint="eastAsia" w:ascii="仿宋" w:hAnsi="仿宋" w:eastAsia="仿宋" w:cs="仿宋"/>
          <w:sz w:val="24"/>
          <w:szCs w:val="24"/>
          <w:lang w:eastAsia="zh-CN"/>
        </w:rPr>
        <w:t>开发、</w:t>
      </w:r>
      <w:r>
        <w:rPr>
          <w:rFonts w:hint="eastAsia" w:ascii="仿宋" w:hAnsi="仿宋" w:eastAsia="仿宋" w:cs="仿宋"/>
          <w:sz w:val="24"/>
          <w:szCs w:val="24"/>
          <w:lang w:val="en-US" w:eastAsia="zh-CN"/>
        </w:rPr>
        <w:t>单元测试、联调测试等工作</w:t>
      </w:r>
      <w:r>
        <w:rPr>
          <w:rFonts w:hint="eastAsia" w:ascii="仿宋" w:hAnsi="仿宋" w:eastAsia="仿宋" w:cs="仿宋"/>
          <w:sz w:val="24"/>
          <w:szCs w:val="24"/>
        </w:rPr>
        <w:t>。</w:t>
      </w:r>
    </w:p>
    <w:p>
      <w:pPr>
        <w:numPr>
          <w:ilvl w:val="1"/>
          <w:numId w:val="31"/>
        </w:numPr>
        <w:spacing w:line="360" w:lineRule="auto"/>
        <w:rPr>
          <w:rFonts w:hint="eastAsia" w:ascii="仿宋" w:hAnsi="仿宋" w:eastAsia="仿宋" w:cs="仿宋"/>
          <w:sz w:val="24"/>
          <w:szCs w:val="24"/>
        </w:rPr>
      </w:pPr>
      <w:r>
        <w:rPr>
          <w:rFonts w:hint="eastAsia" w:ascii="仿宋" w:hAnsi="仿宋" w:eastAsia="仿宋" w:cs="仿宋"/>
          <w:sz w:val="24"/>
          <w:szCs w:val="24"/>
        </w:rPr>
        <w:t>负责对系统缺陷的跟踪管理，对</w:t>
      </w:r>
      <w:r>
        <w:rPr>
          <w:rFonts w:hint="eastAsia" w:ascii="仿宋" w:hAnsi="仿宋" w:eastAsia="仿宋" w:cs="仿宋"/>
          <w:sz w:val="24"/>
          <w:szCs w:val="24"/>
          <w:lang w:eastAsia="zh-CN"/>
        </w:rPr>
        <w:t>开发</w:t>
      </w:r>
      <w:r>
        <w:rPr>
          <w:rFonts w:hint="eastAsia" w:ascii="仿宋" w:hAnsi="仿宋" w:eastAsia="仿宋" w:cs="仿宋"/>
          <w:sz w:val="24"/>
          <w:szCs w:val="24"/>
        </w:rPr>
        <w:t>任务的质量负责。</w:t>
      </w:r>
    </w:p>
    <w:p>
      <w:pPr>
        <w:numPr>
          <w:ilvl w:val="1"/>
          <w:numId w:val="31"/>
        </w:num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配合所负责开发任务的后续功能测试、验收测试的配合工作，协助运维人员做好生产问题的排查和修复工作。</w:t>
      </w:r>
    </w:p>
    <w:p>
      <w:pPr>
        <w:numPr>
          <w:ilvl w:val="1"/>
          <w:numId w:val="31"/>
        </w:numPr>
        <w:spacing w:line="360" w:lineRule="auto"/>
        <w:rPr>
          <w:rFonts w:hint="eastAsia" w:ascii="仿宋" w:hAnsi="仿宋" w:eastAsia="仿宋" w:cs="仿宋"/>
          <w:sz w:val="24"/>
          <w:szCs w:val="24"/>
        </w:rPr>
      </w:pPr>
      <w:r>
        <w:rPr>
          <w:rFonts w:hint="eastAsia" w:ascii="仿宋" w:hAnsi="仿宋" w:eastAsia="仿宋" w:cs="仿宋"/>
          <w:sz w:val="24"/>
          <w:szCs w:val="24"/>
        </w:rPr>
        <w:t>了解项目的基本流程，可以熟练的进行项目中各种流程的操作。</w:t>
      </w:r>
    </w:p>
    <w:p>
      <w:pPr>
        <w:pStyle w:val="6"/>
        <w:numPr>
          <w:ilvl w:val="0"/>
          <w:numId w:val="30"/>
        </w:numPr>
        <w:spacing w:line="360" w:lineRule="auto"/>
        <w:ind w:left="845" w:leftChars="0" w:hanging="425" w:firstLineChars="0"/>
        <w:rPr>
          <w:rFonts w:hint="eastAsia" w:ascii="仿宋" w:hAnsi="仿宋" w:eastAsia="仿宋" w:cs="仿宋"/>
          <w:sz w:val="24"/>
          <w:szCs w:val="24"/>
        </w:rPr>
      </w:pPr>
      <w:r>
        <w:rPr>
          <w:rFonts w:hint="eastAsia" w:ascii="仿宋" w:hAnsi="仿宋" w:eastAsia="仿宋" w:cs="仿宋"/>
          <w:sz w:val="24"/>
          <w:szCs w:val="24"/>
          <w:lang w:eastAsia="zh-CN"/>
        </w:rPr>
        <w:t>初</w:t>
      </w:r>
      <w:r>
        <w:rPr>
          <w:rFonts w:hint="eastAsia" w:ascii="仿宋" w:hAnsi="仿宋" w:eastAsia="仿宋" w:cs="仿宋"/>
          <w:sz w:val="24"/>
          <w:szCs w:val="24"/>
        </w:rPr>
        <w:t>级</w:t>
      </w:r>
      <w:r>
        <w:rPr>
          <w:rFonts w:hint="eastAsia" w:ascii="仿宋" w:hAnsi="仿宋" w:eastAsia="仿宋" w:cs="仿宋"/>
          <w:sz w:val="24"/>
          <w:szCs w:val="24"/>
          <w:lang w:eastAsia="zh-CN"/>
        </w:rPr>
        <w:t>开发</w:t>
      </w:r>
      <w:r>
        <w:rPr>
          <w:rFonts w:hint="eastAsia" w:ascii="仿宋" w:hAnsi="仿宋" w:eastAsia="仿宋" w:cs="仿宋"/>
          <w:sz w:val="24"/>
          <w:szCs w:val="24"/>
        </w:rPr>
        <w:t>工程师</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适用于标段一、标段二</w:t>
      </w:r>
      <w:r>
        <w:rPr>
          <w:rFonts w:hint="eastAsia" w:ascii="仿宋" w:hAnsi="仿宋" w:eastAsia="仿宋" w:cs="仿宋"/>
          <w:sz w:val="24"/>
          <w:szCs w:val="24"/>
          <w:lang w:eastAsia="zh-CN"/>
        </w:rPr>
        <w:t>）</w:t>
      </w:r>
    </w:p>
    <w:p>
      <w:pPr>
        <w:numPr>
          <w:ilvl w:val="1"/>
          <w:numId w:val="31"/>
        </w:numPr>
        <w:spacing w:line="360" w:lineRule="auto"/>
        <w:rPr>
          <w:rFonts w:hint="eastAsia" w:ascii="仿宋" w:hAnsi="仿宋" w:eastAsia="仿宋" w:cs="仿宋"/>
          <w:sz w:val="24"/>
          <w:szCs w:val="24"/>
        </w:rPr>
      </w:pPr>
      <w:r>
        <w:rPr>
          <w:rFonts w:hint="eastAsia" w:ascii="仿宋" w:hAnsi="仿宋" w:eastAsia="仿宋" w:cs="仿宋"/>
          <w:sz w:val="24"/>
          <w:szCs w:val="24"/>
        </w:rPr>
        <w:t>根据制定好的</w:t>
      </w:r>
      <w:r>
        <w:rPr>
          <w:rFonts w:hint="eastAsia" w:ascii="仿宋" w:hAnsi="仿宋" w:eastAsia="仿宋" w:cs="仿宋"/>
          <w:sz w:val="24"/>
          <w:szCs w:val="24"/>
          <w:lang w:val="en-US" w:eastAsia="zh-CN"/>
        </w:rPr>
        <w:t>项目</w:t>
      </w:r>
      <w:r>
        <w:rPr>
          <w:rFonts w:hint="eastAsia" w:ascii="仿宋" w:hAnsi="仿宋" w:eastAsia="仿宋" w:cs="仿宋"/>
          <w:sz w:val="24"/>
          <w:szCs w:val="24"/>
          <w:lang w:eastAsia="zh-CN"/>
        </w:rPr>
        <w:t>开发</w:t>
      </w:r>
      <w:r>
        <w:rPr>
          <w:rFonts w:hint="eastAsia" w:ascii="仿宋" w:hAnsi="仿宋" w:eastAsia="仿宋" w:cs="仿宋"/>
          <w:sz w:val="24"/>
          <w:szCs w:val="24"/>
        </w:rPr>
        <w:t>计划，承担具体</w:t>
      </w:r>
      <w:r>
        <w:rPr>
          <w:rFonts w:hint="eastAsia" w:ascii="仿宋" w:hAnsi="仿宋" w:eastAsia="仿宋" w:cs="仿宋"/>
          <w:sz w:val="24"/>
          <w:szCs w:val="24"/>
          <w:lang w:val="en-US" w:eastAsia="zh-CN"/>
        </w:rPr>
        <w:t>代码</w:t>
      </w:r>
      <w:r>
        <w:rPr>
          <w:rFonts w:hint="eastAsia" w:ascii="仿宋" w:hAnsi="仿宋" w:eastAsia="仿宋" w:cs="仿宋"/>
          <w:sz w:val="24"/>
          <w:szCs w:val="24"/>
          <w:lang w:eastAsia="zh-CN"/>
        </w:rPr>
        <w:t>开发、</w:t>
      </w:r>
      <w:r>
        <w:rPr>
          <w:rFonts w:hint="eastAsia" w:ascii="仿宋" w:hAnsi="仿宋" w:eastAsia="仿宋" w:cs="仿宋"/>
          <w:sz w:val="24"/>
          <w:szCs w:val="24"/>
          <w:lang w:val="en-US" w:eastAsia="zh-CN"/>
        </w:rPr>
        <w:t>单元测试、联调测试等工作</w:t>
      </w:r>
      <w:r>
        <w:rPr>
          <w:rFonts w:hint="eastAsia" w:ascii="仿宋" w:hAnsi="仿宋" w:eastAsia="仿宋" w:cs="仿宋"/>
          <w:sz w:val="24"/>
          <w:szCs w:val="24"/>
        </w:rPr>
        <w:t>。</w:t>
      </w:r>
    </w:p>
    <w:p>
      <w:pPr>
        <w:numPr>
          <w:ilvl w:val="1"/>
          <w:numId w:val="31"/>
        </w:numPr>
        <w:spacing w:line="360" w:lineRule="auto"/>
        <w:rPr>
          <w:rFonts w:hint="eastAsia" w:ascii="仿宋" w:hAnsi="仿宋" w:eastAsia="仿宋" w:cs="仿宋"/>
          <w:sz w:val="24"/>
          <w:szCs w:val="24"/>
        </w:rPr>
      </w:pPr>
      <w:r>
        <w:rPr>
          <w:rFonts w:hint="eastAsia" w:ascii="仿宋" w:hAnsi="仿宋" w:eastAsia="仿宋" w:cs="仿宋"/>
          <w:sz w:val="24"/>
          <w:szCs w:val="24"/>
        </w:rPr>
        <w:t>负责对系统缺陷的跟踪管理，对</w:t>
      </w:r>
      <w:r>
        <w:rPr>
          <w:rFonts w:hint="eastAsia" w:ascii="仿宋" w:hAnsi="仿宋" w:eastAsia="仿宋" w:cs="仿宋"/>
          <w:sz w:val="24"/>
          <w:szCs w:val="24"/>
          <w:lang w:eastAsia="zh-CN"/>
        </w:rPr>
        <w:t>开发</w:t>
      </w:r>
      <w:r>
        <w:rPr>
          <w:rFonts w:hint="eastAsia" w:ascii="仿宋" w:hAnsi="仿宋" w:eastAsia="仿宋" w:cs="仿宋"/>
          <w:sz w:val="24"/>
          <w:szCs w:val="24"/>
        </w:rPr>
        <w:t>任务的质量负责。</w:t>
      </w:r>
    </w:p>
    <w:p>
      <w:pPr>
        <w:numPr>
          <w:ilvl w:val="1"/>
          <w:numId w:val="31"/>
        </w:num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配合所负责开发任务的后续功能测试、验收测试的配合工作，协助运维人员做好生产问题的排查和修复工作。</w:t>
      </w:r>
    </w:p>
    <w:p>
      <w:pPr>
        <w:numPr>
          <w:ilvl w:val="1"/>
          <w:numId w:val="31"/>
        </w:numPr>
        <w:spacing w:line="360" w:lineRule="auto"/>
        <w:rPr>
          <w:rFonts w:hint="eastAsia" w:ascii="仿宋" w:hAnsi="仿宋" w:eastAsia="仿宋" w:cs="仿宋"/>
          <w:sz w:val="24"/>
          <w:szCs w:val="24"/>
        </w:rPr>
      </w:pPr>
      <w:r>
        <w:rPr>
          <w:rFonts w:hint="eastAsia" w:ascii="仿宋" w:hAnsi="仿宋" w:eastAsia="仿宋" w:cs="仿宋"/>
          <w:sz w:val="24"/>
          <w:szCs w:val="24"/>
        </w:rPr>
        <w:t>了解项目的基本流程，可以熟练的进行项目中各种流程的操作。</w:t>
      </w:r>
    </w:p>
    <w:p>
      <w:pPr>
        <w:pStyle w:val="6"/>
        <w:numPr>
          <w:ilvl w:val="0"/>
          <w:numId w:val="30"/>
        </w:numPr>
        <w:spacing w:line="360" w:lineRule="auto"/>
        <w:ind w:left="845" w:leftChars="0" w:hanging="425" w:firstLineChars="0"/>
        <w:rPr>
          <w:rFonts w:hint="eastAsia" w:ascii="仿宋" w:hAnsi="仿宋" w:eastAsia="仿宋" w:cs="仿宋"/>
          <w:sz w:val="24"/>
          <w:szCs w:val="24"/>
          <w:lang w:eastAsia="zh-CN"/>
        </w:rPr>
      </w:pPr>
      <w:r>
        <w:rPr>
          <w:rFonts w:hint="eastAsia" w:ascii="仿宋" w:hAnsi="仿宋" w:eastAsia="仿宋" w:cs="仿宋"/>
          <w:sz w:val="24"/>
          <w:szCs w:val="24"/>
        </w:rPr>
        <w:t>高级测试工程师</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适用于标段三</w:t>
      </w:r>
      <w:r>
        <w:rPr>
          <w:rFonts w:hint="eastAsia" w:ascii="仿宋" w:hAnsi="仿宋" w:eastAsia="仿宋" w:cs="仿宋"/>
          <w:sz w:val="24"/>
          <w:szCs w:val="24"/>
          <w:lang w:eastAsia="zh-CN"/>
        </w:rPr>
        <w:t>）</w:t>
      </w:r>
    </w:p>
    <w:p>
      <w:pPr>
        <w:numPr>
          <w:ilvl w:val="1"/>
          <w:numId w:val="31"/>
        </w:numPr>
        <w:spacing w:line="360" w:lineRule="auto"/>
        <w:rPr>
          <w:rFonts w:hint="eastAsia" w:ascii="仿宋" w:hAnsi="仿宋" w:eastAsia="仿宋" w:cs="仿宋"/>
          <w:sz w:val="24"/>
          <w:szCs w:val="24"/>
        </w:rPr>
      </w:pPr>
      <w:r>
        <w:rPr>
          <w:rFonts w:hint="eastAsia" w:ascii="仿宋" w:hAnsi="仿宋" w:eastAsia="仿宋" w:cs="仿宋"/>
          <w:sz w:val="24"/>
          <w:szCs w:val="24"/>
        </w:rPr>
        <w:t>协助测试经理，编制测试相关的管理工作计划、测试方案以及测试用例</w:t>
      </w:r>
    </w:p>
    <w:p>
      <w:pPr>
        <w:numPr>
          <w:ilvl w:val="1"/>
          <w:numId w:val="31"/>
        </w:numPr>
        <w:spacing w:line="360" w:lineRule="auto"/>
        <w:rPr>
          <w:rFonts w:hint="eastAsia" w:ascii="仿宋" w:hAnsi="仿宋" w:eastAsia="仿宋" w:cs="仿宋"/>
          <w:sz w:val="24"/>
          <w:szCs w:val="24"/>
        </w:rPr>
      </w:pPr>
      <w:r>
        <w:rPr>
          <w:rFonts w:hint="eastAsia" w:ascii="仿宋" w:hAnsi="仿宋" w:eastAsia="仿宋" w:cs="仿宋"/>
          <w:sz w:val="24"/>
          <w:szCs w:val="24"/>
        </w:rPr>
        <w:t>协助测试经理，分析、评估、处理、解决测试工作中的重难点工作；负责测试任务的文档编制、计划执行、结果跟踪及问题和风险报告。</w:t>
      </w:r>
    </w:p>
    <w:p>
      <w:pPr>
        <w:numPr>
          <w:ilvl w:val="1"/>
          <w:numId w:val="31"/>
        </w:numPr>
        <w:spacing w:line="360" w:lineRule="auto"/>
        <w:rPr>
          <w:rFonts w:hint="eastAsia" w:ascii="仿宋" w:hAnsi="仿宋" w:eastAsia="仿宋" w:cs="仿宋"/>
          <w:sz w:val="24"/>
          <w:szCs w:val="24"/>
        </w:rPr>
      </w:pPr>
      <w:r>
        <w:rPr>
          <w:rFonts w:hint="eastAsia" w:ascii="仿宋" w:hAnsi="仿宋" w:eastAsia="仿宋" w:cs="仿宋"/>
          <w:sz w:val="24"/>
          <w:szCs w:val="24"/>
        </w:rPr>
        <w:t>协助测试经理，统计测试系统缺陷并编写测试报告（功能与非功能）并及时汇报给其他相关人员。</w:t>
      </w:r>
    </w:p>
    <w:p>
      <w:pPr>
        <w:numPr>
          <w:ilvl w:val="1"/>
          <w:numId w:val="31"/>
        </w:numPr>
        <w:spacing w:line="360" w:lineRule="auto"/>
        <w:rPr>
          <w:rFonts w:hint="eastAsia" w:ascii="仿宋" w:hAnsi="仿宋" w:eastAsia="仿宋" w:cs="仿宋"/>
          <w:sz w:val="24"/>
          <w:szCs w:val="24"/>
        </w:rPr>
      </w:pPr>
      <w:r>
        <w:rPr>
          <w:rFonts w:hint="eastAsia" w:ascii="仿宋" w:hAnsi="仿宋" w:eastAsia="仿宋" w:cs="仿宋"/>
          <w:sz w:val="24"/>
          <w:szCs w:val="24"/>
        </w:rPr>
        <w:t>协助测试经理，针对性能测试的实际测试情况，分析系统存在的瓶颈，详细的编写项目性能测试报告并及时汇报给其他相关人员。</w:t>
      </w:r>
    </w:p>
    <w:p>
      <w:pPr>
        <w:numPr>
          <w:ilvl w:val="1"/>
          <w:numId w:val="31"/>
        </w:numPr>
        <w:spacing w:line="360" w:lineRule="auto"/>
        <w:rPr>
          <w:rFonts w:hint="eastAsia" w:ascii="仿宋" w:hAnsi="仿宋" w:eastAsia="仿宋" w:cs="仿宋"/>
          <w:sz w:val="24"/>
          <w:szCs w:val="24"/>
        </w:rPr>
      </w:pPr>
      <w:r>
        <w:rPr>
          <w:rFonts w:hint="eastAsia" w:ascii="仿宋" w:hAnsi="仿宋" w:eastAsia="仿宋" w:cs="仿宋"/>
          <w:sz w:val="24"/>
          <w:szCs w:val="24"/>
        </w:rPr>
        <w:t>协助测试经理，分析、评估、审核项目测试工作相应文档资料，指导或编制相应文档资料。</w:t>
      </w:r>
    </w:p>
    <w:p>
      <w:pPr>
        <w:numPr>
          <w:ilvl w:val="1"/>
          <w:numId w:val="31"/>
        </w:numPr>
        <w:spacing w:line="360" w:lineRule="auto"/>
        <w:rPr>
          <w:rFonts w:hint="eastAsia" w:ascii="仿宋" w:hAnsi="仿宋" w:eastAsia="仿宋" w:cs="仿宋"/>
          <w:sz w:val="24"/>
          <w:szCs w:val="24"/>
        </w:rPr>
      </w:pPr>
      <w:r>
        <w:rPr>
          <w:rFonts w:hint="eastAsia" w:ascii="仿宋" w:hAnsi="仿宋" w:eastAsia="仿宋" w:cs="仿宋"/>
          <w:sz w:val="24"/>
          <w:szCs w:val="24"/>
        </w:rPr>
        <w:t>协助测试经理，指导测试工程师的相关工作，指导与协助测试工程师完成测试用例的评审及修改工作。</w:t>
      </w:r>
    </w:p>
    <w:p>
      <w:pPr>
        <w:numPr>
          <w:ilvl w:val="1"/>
          <w:numId w:val="31"/>
        </w:numPr>
        <w:spacing w:line="360" w:lineRule="auto"/>
        <w:rPr>
          <w:rFonts w:hint="eastAsia" w:ascii="仿宋" w:hAnsi="仿宋" w:eastAsia="仿宋" w:cs="仿宋"/>
          <w:sz w:val="24"/>
          <w:szCs w:val="24"/>
        </w:rPr>
      </w:pPr>
      <w:r>
        <w:rPr>
          <w:rFonts w:hint="eastAsia" w:ascii="仿宋" w:hAnsi="仿宋" w:eastAsia="仿宋" w:cs="仿宋"/>
          <w:sz w:val="24"/>
          <w:szCs w:val="24"/>
        </w:rPr>
        <w:t>协助测试经理，控制、监督与管理测试工作的完成率、覆盖率及准确率。</w:t>
      </w:r>
    </w:p>
    <w:p>
      <w:pPr>
        <w:numPr>
          <w:ilvl w:val="1"/>
          <w:numId w:val="31"/>
        </w:numPr>
        <w:spacing w:line="360" w:lineRule="auto"/>
        <w:rPr>
          <w:rFonts w:hint="eastAsia" w:ascii="仿宋" w:hAnsi="仿宋" w:eastAsia="仿宋" w:cs="仿宋"/>
          <w:sz w:val="24"/>
          <w:szCs w:val="24"/>
        </w:rPr>
      </w:pPr>
      <w:r>
        <w:rPr>
          <w:rFonts w:hint="eastAsia" w:ascii="仿宋" w:hAnsi="仿宋" w:eastAsia="仿宋" w:cs="仿宋"/>
          <w:sz w:val="24"/>
          <w:szCs w:val="24"/>
        </w:rPr>
        <w:t>协助测试经理，分析、解决、跟踪涉及测试工作的问题、风险及变更。解决、处置测试工程师工作中的问题、困难。</w:t>
      </w:r>
    </w:p>
    <w:p>
      <w:pPr>
        <w:numPr>
          <w:ilvl w:val="1"/>
          <w:numId w:val="31"/>
        </w:numPr>
        <w:spacing w:line="360" w:lineRule="auto"/>
        <w:rPr>
          <w:rFonts w:hint="eastAsia" w:ascii="仿宋" w:hAnsi="仿宋" w:eastAsia="仿宋" w:cs="仿宋"/>
          <w:sz w:val="24"/>
          <w:szCs w:val="24"/>
        </w:rPr>
      </w:pPr>
      <w:r>
        <w:rPr>
          <w:rFonts w:hint="eastAsia" w:ascii="仿宋" w:hAnsi="仿宋" w:eastAsia="仿宋" w:cs="仿宋"/>
          <w:sz w:val="24"/>
          <w:szCs w:val="24"/>
        </w:rPr>
        <w:t>根据制定好的测试计划安排、测试方案、测试用例，承担具体测试工作。</w:t>
      </w:r>
    </w:p>
    <w:p>
      <w:pPr>
        <w:numPr>
          <w:ilvl w:val="1"/>
          <w:numId w:val="31"/>
        </w:numPr>
        <w:spacing w:line="360" w:lineRule="auto"/>
        <w:rPr>
          <w:rFonts w:hint="eastAsia" w:ascii="仿宋" w:hAnsi="仿宋" w:eastAsia="仿宋" w:cs="仿宋"/>
          <w:sz w:val="24"/>
          <w:szCs w:val="24"/>
        </w:rPr>
      </w:pPr>
      <w:r>
        <w:rPr>
          <w:rFonts w:hint="eastAsia" w:ascii="仿宋" w:hAnsi="仿宋" w:eastAsia="仿宋" w:cs="仿宋"/>
          <w:sz w:val="24"/>
          <w:szCs w:val="24"/>
        </w:rPr>
        <w:t>负责对系统缺陷的跟踪管理，对测试任务的质量负责。</w:t>
      </w:r>
    </w:p>
    <w:p>
      <w:pPr>
        <w:numPr>
          <w:ilvl w:val="1"/>
          <w:numId w:val="31"/>
        </w:numPr>
        <w:spacing w:line="360" w:lineRule="auto"/>
        <w:rPr>
          <w:rFonts w:hint="eastAsia" w:ascii="仿宋" w:hAnsi="仿宋" w:eastAsia="仿宋" w:cs="仿宋"/>
          <w:sz w:val="24"/>
          <w:szCs w:val="24"/>
        </w:rPr>
      </w:pPr>
      <w:r>
        <w:rPr>
          <w:rFonts w:hint="eastAsia" w:ascii="仿宋" w:hAnsi="仿宋" w:eastAsia="仿宋" w:cs="仿宋"/>
          <w:sz w:val="24"/>
          <w:szCs w:val="24"/>
        </w:rPr>
        <w:t>负责计划进度、质量保障及文档编制的工作情况报告与总结。</w:t>
      </w:r>
    </w:p>
    <w:p>
      <w:pPr>
        <w:pStyle w:val="6"/>
        <w:numPr>
          <w:ilvl w:val="0"/>
          <w:numId w:val="30"/>
        </w:numPr>
        <w:spacing w:line="360" w:lineRule="auto"/>
        <w:ind w:left="845" w:leftChars="0" w:hanging="425" w:firstLineChars="0"/>
        <w:rPr>
          <w:rFonts w:hint="eastAsia" w:ascii="仿宋" w:hAnsi="仿宋" w:eastAsia="仿宋" w:cs="仿宋"/>
          <w:sz w:val="24"/>
          <w:szCs w:val="24"/>
        </w:rPr>
      </w:pPr>
      <w:r>
        <w:rPr>
          <w:rFonts w:hint="eastAsia" w:ascii="仿宋" w:hAnsi="仿宋" w:eastAsia="仿宋" w:cs="仿宋"/>
          <w:sz w:val="24"/>
          <w:szCs w:val="24"/>
        </w:rPr>
        <w:t>中级测试工程师</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适用于标段三</w:t>
      </w:r>
      <w:r>
        <w:rPr>
          <w:rFonts w:hint="eastAsia" w:ascii="仿宋" w:hAnsi="仿宋" w:eastAsia="仿宋" w:cs="仿宋"/>
          <w:sz w:val="24"/>
          <w:szCs w:val="24"/>
          <w:lang w:eastAsia="zh-CN"/>
        </w:rPr>
        <w:t>）</w:t>
      </w:r>
    </w:p>
    <w:p>
      <w:pPr>
        <w:numPr>
          <w:ilvl w:val="1"/>
          <w:numId w:val="31"/>
        </w:numPr>
        <w:spacing w:line="360" w:lineRule="auto"/>
        <w:rPr>
          <w:rFonts w:hint="eastAsia" w:ascii="仿宋" w:hAnsi="仿宋" w:eastAsia="仿宋" w:cs="仿宋"/>
          <w:sz w:val="24"/>
          <w:szCs w:val="24"/>
        </w:rPr>
      </w:pPr>
      <w:r>
        <w:rPr>
          <w:rFonts w:hint="eastAsia" w:ascii="仿宋" w:hAnsi="仿宋" w:eastAsia="仿宋" w:cs="仿宋"/>
          <w:sz w:val="24"/>
          <w:szCs w:val="24"/>
        </w:rPr>
        <w:t>编写测试用例，并按测试用例评审结果或测试发现问题修改补充测试用例，保证需求覆盖率、测试用例完整。</w:t>
      </w:r>
    </w:p>
    <w:p>
      <w:pPr>
        <w:numPr>
          <w:ilvl w:val="1"/>
          <w:numId w:val="31"/>
        </w:numPr>
        <w:spacing w:line="360" w:lineRule="auto"/>
        <w:rPr>
          <w:rFonts w:hint="eastAsia" w:ascii="仿宋" w:hAnsi="仿宋" w:eastAsia="仿宋" w:cs="仿宋"/>
          <w:sz w:val="24"/>
          <w:szCs w:val="24"/>
        </w:rPr>
      </w:pPr>
      <w:r>
        <w:rPr>
          <w:rFonts w:hint="eastAsia" w:ascii="仿宋" w:hAnsi="仿宋" w:eastAsia="仿宋" w:cs="仿宋"/>
          <w:sz w:val="24"/>
          <w:szCs w:val="24"/>
        </w:rPr>
        <w:t>根据制定好的测试计划安排、测试方案、测试用例，承担具体测试任务工作，执行测试。</w:t>
      </w:r>
    </w:p>
    <w:p>
      <w:pPr>
        <w:numPr>
          <w:ilvl w:val="1"/>
          <w:numId w:val="31"/>
        </w:numPr>
        <w:spacing w:line="360" w:lineRule="auto"/>
        <w:rPr>
          <w:rFonts w:hint="eastAsia" w:ascii="仿宋" w:hAnsi="仿宋" w:eastAsia="仿宋" w:cs="仿宋"/>
          <w:sz w:val="24"/>
          <w:szCs w:val="24"/>
        </w:rPr>
      </w:pPr>
      <w:r>
        <w:rPr>
          <w:rFonts w:hint="eastAsia" w:ascii="仿宋" w:hAnsi="仿宋" w:eastAsia="仿宋" w:cs="仿宋"/>
          <w:sz w:val="24"/>
          <w:szCs w:val="24"/>
        </w:rPr>
        <w:t>负责测试任务的文档编制、计划执行、结果跟踪及问题和风险报告。</w:t>
      </w:r>
    </w:p>
    <w:p>
      <w:pPr>
        <w:numPr>
          <w:ilvl w:val="1"/>
          <w:numId w:val="31"/>
        </w:numPr>
        <w:spacing w:line="360" w:lineRule="auto"/>
        <w:rPr>
          <w:rFonts w:hint="eastAsia" w:ascii="仿宋" w:hAnsi="仿宋" w:eastAsia="仿宋" w:cs="仿宋"/>
          <w:sz w:val="24"/>
          <w:szCs w:val="24"/>
        </w:rPr>
      </w:pPr>
      <w:r>
        <w:rPr>
          <w:rFonts w:hint="eastAsia" w:ascii="仿宋" w:hAnsi="仿宋" w:eastAsia="仿宋" w:cs="仿宋"/>
          <w:sz w:val="24"/>
          <w:szCs w:val="24"/>
        </w:rPr>
        <w:t>负责对系统缺陷的跟踪管理，对测试任务的质量负责。</w:t>
      </w:r>
    </w:p>
    <w:p>
      <w:pPr>
        <w:numPr>
          <w:ilvl w:val="1"/>
          <w:numId w:val="31"/>
        </w:numPr>
        <w:spacing w:line="360" w:lineRule="auto"/>
        <w:rPr>
          <w:rFonts w:hint="eastAsia" w:ascii="仿宋" w:hAnsi="仿宋" w:eastAsia="仿宋" w:cs="仿宋"/>
          <w:sz w:val="24"/>
          <w:szCs w:val="24"/>
        </w:rPr>
      </w:pPr>
      <w:r>
        <w:rPr>
          <w:rFonts w:hint="eastAsia" w:ascii="仿宋" w:hAnsi="仿宋" w:eastAsia="仿宋" w:cs="仿宋"/>
          <w:sz w:val="24"/>
          <w:szCs w:val="24"/>
        </w:rPr>
        <w:t>负责计划进度、质量保障及文档编制的工作情况报告与总结。</w:t>
      </w:r>
    </w:p>
    <w:p>
      <w:pPr>
        <w:numPr>
          <w:ilvl w:val="1"/>
          <w:numId w:val="31"/>
        </w:numPr>
        <w:spacing w:line="360" w:lineRule="auto"/>
        <w:rPr>
          <w:rFonts w:hint="eastAsia" w:ascii="仿宋" w:hAnsi="仿宋" w:eastAsia="仿宋" w:cs="仿宋"/>
          <w:sz w:val="24"/>
          <w:szCs w:val="24"/>
        </w:rPr>
      </w:pPr>
      <w:r>
        <w:rPr>
          <w:rFonts w:hint="eastAsia" w:ascii="仿宋" w:hAnsi="仿宋" w:eastAsia="仿宋" w:cs="仿宋"/>
          <w:sz w:val="24"/>
          <w:szCs w:val="24"/>
        </w:rPr>
        <w:t>协助测试经理，进行相应测试工作的检查、审核及问题处置。</w:t>
      </w:r>
    </w:p>
    <w:p>
      <w:pPr>
        <w:numPr>
          <w:ilvl w:val="1"/>
          <w:numId w:val="31"/>
        </w:numPr>
        <w:spacing w:line="360" w:lineRule="auto"/>
        <w:rPr>
          <w:rFonts w:hint="eastAsia" w:ascii="仿宋" w:hAnsi="仿宋" w:eastAsia="仿宋" w:cs="仿宋"/>
          <w:sz w:val="24"/>
          <w:szCs w:val="24"/>
        </w:rPr>
      </w:pPr>
      <w:r>
        <w:rPr>
          <w:rFonts w:hint="eastAsia" w:ascii="仿宋" w:hAnsi="仿宋" w:eastAsia="仿宋" w:cs="仿宋"/>
          <w:sz w:val="24"/>
          <w:szCs w:val="24"/>
        </w:rPr>
        <w:t>完成对项目的集成测试与系统测试，对测试系统的功能或性能方面的测试。</w:t>
      </w:r>
    </w:p>
    <w:p>
      <w:pPr>
        <w:numPr>
          <w:ilvl w:val="1"/>
          <w:numId w:val="31"/>
        </w:numPr>
        <w:spacing w:line="360" w:lineRule="auto"/>
        <w:rPr>
          <w:rFonts w:hint="eastAsia" w:ascii="仿宋" w:hAnsi="仿宋" w:eastAsia="仿宋" w:cs="仿宋"/>
          <w:sz w:val="24"/>
          <w:szCs w:val="24"/>
        </w:rPr>
      </w:pPr>
      <w:r>
        <w:rPr>
          <w:rFonts w:hint="eastAsia" w:ascii="仿宋" w:hAnsi="仿宋" w:eastAsia="仿宋" w:cs="仿宋"/>
          <w:sz w:val="24"/>
          <w:szCs w:val="24"/>
        </w:rPr>
        <w:t>了解项目的基本流程，可以熟练的进行项目中各种流程的操作。</w:t>
      </w:r>
    </w:p>
    <w:p>
      <w:pPr>
        <w:pStyle w:val="6"/>
        <w:numPr>
          <w:ilvl w:val="0"/>
          <w:numId w:val="30"/>
        </w:numPr>
        <w:spacing w:line="360" w:lineRule="auto"/>
        <w:ind w:left="845" w:leftChars="0" w:hanging="425" w:firstLineChars="0"/>
        <w:rPr>
          <w:rFonts w:hint="eastAsia" w:ascii="仿宋" w:hAnsi="仿宋" w:eastAsia="仿宋" w:cs="仿宋"/>
          <w:sz w:val="24"/>
          <w:szCs w:val="24"/>
        </w:rPr>
      </w:pPr>
      <w:r>
        <w:rPr>
          <w:rFonts w:hint="eastAsia" w:ascii="仿宋" w:hAnsi="仿宋" w:eastAsia="仿宋" w:cs="仿宋"/>
          <w:sz w:val="24"/>
          <w:szCs w:val="24"/>
          <w:lang w:eastAsia="zh-CN"/>
        </w:rPr>
        <w:t>初</w:t>
      </w:r>
      <w:r>
        <w:rPr>
          <w:rFonts w:hint="eastAsia" w:ascii="仿宋" w:hAnsi="仿宋" w:eastAsia="仿宋" w:cs="仿宋"/>
          <w:sz w:val="24"/>
          <w:szCs w:val="24"/>
        </w:rPr>
        <w:t>级测试工程师</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适用于标段三</w:t>
      </w:r>
      <w:r>
        <w:rPr>
          <w:rFonts w:hint="eastAsia" w:ascii="仿宋" w:hAnsi="仿宋" w:eastAsia="仿宋" w:cs="仿宋"/>
          <w:sz w:val="24"/>
          <w:szCs w:val="24"/>
          <w:lang w:eastAsia="zh-CN"/>
        </w:rPr>
        <w:t>）</w:t>
      </w:r>
    </w:p>
    <w:p>
      <w:pPr>
        <w:numPr>
          <w:ilvl w:val="1"/>
          <w:numId w:val="31"/>
        </w:numPr>
        <w:spacing w:line="360" w:lineRule="auto"/>
        <w:rPr>
          <w:rFonts w:hint="eastAsia" w:ascii="仿宋" w:hAnsi="仿宋" w:eastAsia="仿宋" w:cs="仿宋"/>
          <w:sz w:val="24"/>
          <w:szCs w:val="24"/>
        </w:rPr>
      </w:pPr>
      <w:r>
        <w:rPr>
          <w:rFonts w:hint="eastAsia" w:ascii="仿宋" w:hAnsi="仿宋" w:eastAsia="仿宋" w:cs="仿宋"/>
          <w:sz w:val="24"/>
          <w:szCs w:val="24"/>
        </w:rPr>
        <w:t>编写测试用例，并按测试用例评审结果或测试发现问题修改补充测试用例，保证需求覆盖率、测试用例完整。</w:t>
      </w:r>
    </w:p>
    <w:p>
      <w:pPr>
        <w:numPr>
          <w:ilvl w:val="1"/>
          <w:numId w:val="31"/>
        </w:numPr>
        <w:spacing w:line="360" w:lineRule="auto"/>
        <w:rPr>
          <w:rFonts w:hint="eastAsia" w:ascii="仿宋" w:hAnsi="仿宋" w:eastAsia="仿宋" w:cs="仿宋"/>
          <w:sz w:val="24"/>
          <w:szCs w:val="24"/>
        </w:rPr>
      </w:pPr>
      <w:r>
        <w:rPr>
          <w:rFonts w:hint="eastAsia" w:ascii="仿宋" w:hAnsi="仿宋" w:eastAsia="仿宋" w:cs="仿宋"/>
          <w:sz w:val="24"/>
          <w:szCs w:val="24"/>
        </w:rPr>
        <w:t>根据制定好的测试计划安排、测试方案、测试用例，承担具体测试任务工作，执行测试。</w:t>
      </w:r>
    </w:p>
    <w:p>
      <w:pPr>
        <w:numPr>
          <w:ilvl w:val="1"/>
          <w:numId w:val="31"/>
        </w:numPr>
        <w:spacing w:line="360" w:lineRule="auto"/>
        <w:rPr>
          <w:rFonts w:hint="eastAsia" w:ascii="仿宋" w:hAnsi="仿宋" w:eastAsia="仿宋" w:cs="仿宋"/>
          <w:sz w:val="24"/>
          <w:szCs w:val="24"/>
        </w:rPr>
      </w:pPr>
      <w:r>
        <w:rPr>
          <w:rFonts w:hint="eastAsia" w:ascii="仿宋" w:hAnsi="仿宋" w:eastAsia="仿宋" w:cs="仿宋"/>
          <w:sz w:val="24"/>
          <w:szCs w:val="24"/>
        </w:rPr>
        <w:t>负责对系统缺陷的跟踪管理，对测试任务的质量负责。</w:t>
      </w:r>
    </w:p>
    <w:p>
      <w:pPr>
        <w:numPr>
          <w:ilvl w:val="1"/>
          <w:numId w:val="31"/>
        </w:numPr>
        <w:spacing w:line="360" w:lineRule="auto"/>
        <w:rPr>
          <w:rFonts w:hint="eastAsia" w:ascii="仿宋" w:hAnsi="仿宋" w:eastAsia="仿宋" w:cs="仿宋"/>
          <w:sz w:val="24"/>
          <w:szCs w:val="24"/>
        </w:rPr>
      </w:pPr>
      <w:r>
        <w:rPr>
          <w:rFonts w:hint="eastAsia" w:ascii="仿宋" w:hAnsi="仿宋" w:eastAsia="仿宋" w:cs="仿宋"/>
          <w:sz w:val="24"/>
          <w:szCs w:val="24"/>
        </w:rPr>
        <w:t>完成对项目的集成测试与系统测试，对测试系统的功能方面的测试。</w:t>
      </w:r>
    </w:p>
    <w:p>
      <w:pPr>
        <w:numPr>
          <w:ilvl w:val="1"/>
          <w:numId w:val="31"/>
        </w:numPr>
        <w:spacing w:line="360" w:lineRule="auto"/>
        <w:rPr>
          <w:rFonts w:hint="eastAsia" w:ascii="仿宋" w:hAnsi="仿宋" w:eastAsia="仿宋" w:cs="仿宋"/>
          <w:sz w:val="24"/>
          <w:szCs w:val="24"/>
        </w:rPr>
      </w:pPr>
      <w:r>
        <w:rPr>
          <w:rFonts w:hint="eastAsia" w:ascii="仿宋" w:hAnsi="仿宋" w:eastAsia="仿宋" w:cs="仿宋"/>
          <w:sz w:val="24"/>
          <w:szCs w:val="24"/>
        </w:rPr>
        <w:t>了解项目的基本流程，可以熟练的进行项目中各种流程的操作。</w:t>
      </w:r>
    </w:p>
    <w:p>
      <w:pPr>
        <w:numPr>
          <w:ilvl w:val="0"/>
          <w:numId w:val="0"/>
        </w:numPr>
        <w:spacing w:line="360" w:lineRule="auto"/>
        <w:ind w:left="420" w:leftChars="0"/>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标段二（数据类）还需满足以下条件：</w:t>
      </w:r>
    </w:p>
    <w:p>
      <w:pPr>
        <w:numPr>
          <w:ilvl w:val="1"/>
          <w:numId w:val="31"/>
        </w:num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熟练掌握pandas，numpy，matplotlib等python数据分析库，掌握运用SQL；</w:t>
      </w:r>
    </w:p>
    <w:p>
      <w:pPr>
        <w:numPr>
          <w:ilvl w:val="1"/>
          <w:numId w:val="31"/>
        </w:num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精通数据库编程，能够编写一定难度的SQL，对数据库SQL优化有一定的了解。</w:t>
      </w:r>
    </w:p>
    <w:p>
      <w:pPr>
        <w:numPr>
          <w:ilvl w:val="1"/>
          <w:numId w:val="31"/>
        </w:num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熟悉Java\JS等开发语言，或适配器开发经验，了解大数据平台。</w:t>
      </w:r>
    </w:p>
    <w:p>
      <w:pPr>
        <w:numPr>
          <w:ilvl w:val="1"/>
          <w:numId w:val="31"/>
        </w:num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具备数据建模能力，有一定的理论基础。</w:t>
      </w:r>
    </w:p>
    <w:p>
      <w:pPr>
        <w:numPr>
          <w:ilvl w:val="1"/>
          <w:numId w:val="31"/>
        </w:num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具有</w:t>
      </w:r>
      <w:r>
        <w:rPr>
          <w:rFonts w:hint="eastAsia" w:ascii="仿宋" w:hAnsi="仿宋" w:eastAsia="仿宋" w:cs="仿宋"/>
          <w:sz w:val="24"/>
          <w:szCs w:val="24"/>
        </w:rPr>
        <w:t>大数据或数据仓库应用开发和实施经验</w:t>
      </w:r>
    </w:p>
    <w:p>
      <w:pPr>
        <w:numPr>
          <w:ilvl w:val="1"/>
          <w:numId w:val="31"/>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熟悉</w:t>
      </w:r>
      <w:r>
        <w:rPr>
          <w:rFonts w:hint="eastAsia" w:ascii="仿宋" w:hAnsi="仿宋" w:eastAsia="仿宋" w:cs="仿宋"/>
          <w:sz w:val="24"/>
          <w:szCs w:val="24"/>
        </w:rPr>
        <w:t>FineReport、FineBI、SmartBI等报表工具开发实施经验</w:t>
      </w:r>
      <w:r>
        <w:rPr>
          <w:rFonts w:hint="eastAsia" w:ascii="仿宋" w:hAnsi="仿宋" w:eastAsia="仿宋" w:cs="仿宋"/>
          <w:sz w:val="24"/>
          <w:szCs w:val="24"/>
          <w:lang w:val="en-US" w:eastAsia="zh-CN"/>
        </w:rPr>
        <w:t>者优先</w:t>
      </w:r>
    </w:p>
    <w:p>
      <w:pPr>
        <w:numPr>
          <w:ilvl w:val="1"/>
          <w:numId w:val="31"/>
        </w:num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掌握数据应用开发，</w:t>
      </w:r>
      <w:r>
        <w:rPr>
          <w:rFonts w:hint="eastAsia" w:ascii="仿宋" w:hAnsi="仿宋" w:eastAsia="仿宋" w:cs="仿宋"/>
          <w:sz w:val="24"/>
          <w:szCs w:val="24"/>
        </w:rPr>
        <w:t>熟练使用SQL语言</w:t>
      </w:r>
      <w:r>
        <w:rPr>
          <w:rFonts w:hint="eastAsia" w:ascii="仿宋" w:hAnsi="仿宋" w:eastAsia="仿宋" w:cs="仿宋"/>
          <w:sz w:val="24"/>
          <w:szCs w:val="24"/>
          <w:lang w:eastAsia="zh-CN"/>
        </w:rPr>
        <w:t>；</w:t>
      </w:r>
    </w:p>
    <w:p>
      <w:pPr>
        <w:numPr>
          <w:ilvl w:val="1"/>
          <w:numId w:val="31"/>
        </w:num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掌握ETL开发，熟悉</w:t>
      </w:r>
      <w:r>
        <w:rPr>
          <w:rFonts w:hint="eastAsia" w:ascii="仿宋" w:hAnsi="仿宋" w:eastAsia="仿宋" w:cs="仿宋"/>
          <w:sz w:val="24"/>
          <w:szCs w:val="24"/>
        </w:rPr>
        <w:t>Python、Shell、Perl</w:t>
      </w:r>
    </w:p>
    <w:p>
      <w:pPr>
        <w:numPr>
          <w:ilvl w:val="1"/>
          <w:numId w:val="31"/>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掌握大数据组建开发，了解</w:t>
      </w:r>
      <w:r>
        <w:rPr>
          <w:rFonts w:hint="eastAsia" w:ascii="仿宋" w:hAnsi="仿宋" w:eastAsia="仿宋" w:cs="仿宋"/>
          <w:sz w:val="24"/>
          <w:szCs w:val="24"/>
        </w:rPr>
        <w:t>Hive、Hbase、Solr、ES、Sqoop、Spark、Flink</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 xml:space="preserve">Java  </w:t>
      </w:r>
    </w:p>
    <w:p>
      <w:pPr>
        <w:numPr>
          <w:ilvl w:val="1"/>
          <w:numId w:val="31"/>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有设计银行核心，信贷系统库表结构优先。</w:t>
      </w:r>
    </w:p>
    <w:p>
      <w:pPr>
        <w:numPr>
          <w:ilvl w:val="1"/>
          <w:numId w:val="31"/>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熟悉银行监管模块如：EAST报送、1104报送、大集中报送、利率报备、反洗钱报送、外管局报送设计等；</w:t>
      </w:r>
    </w:p>
    <w:p>
      <w:pPr>
        <w:numPr>
          <w:ilvl w:val="1"/>
          <w:numId w:val="31"/>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精通数据ETL处理流程，对ETL的数据流向及其过程中实现的原理及使用技术有一定的了解；</w:t>
      </w:r>
    </w:p>
    <w:p>
      <w:pPr>
        <w:numPr>
          <w:ilvl w:val="1"/>
          <w:numId w:val="31"/>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熟悉Linux操作系统，熟悉Linux下日常的操作命令，能用Shell处理一些文本文件和数据库操作；</w:t>
      </w:r>
    </w:p>
    <w:p>
      <w:pPr>
        <w:numPr>
          <w:ilvl w:val="1"/>
          <w:numId w:val="31"/>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熟练掌握逻辑回归、决策树、贝叶斯、SVM等模型，熟悉xgboost、lightGBM等机器学习模型；</w:t>
      </w:r>
    </w:p>
    <w:p>
      <w:pPr>
        <w:numPr>
          <w:ilvl w:val="1"/>
          <w:numId w:val="31"/>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有评分卡或数据模型开发经验，熟悉掌握评分卡模型开发、部署、迭代等工作。</w:t>
      </w:r>
    </w:p>
    <w:p>
      <w:pPr>
        <w:pStyle w:val="3"/>
        <w:numPr>
          <w:ilvl w:val="0"/>
          <w:numId w:val="29"/>
        </w:numPr>
        <w:spacing w:after="0" w:line="240" w:lineRule="auto"/>
        <w:ind w:left="-60" w:leftChars="0" w:firstLine="480" w:firstLineChars="0"/>
        <w:jc w:val="left"/>
        <w:rPr>
          <w:rFonts w:hint="eastAsia" w:ascii="仿宋" w:hAnsi="仿宋" w:eastAsia="仿宋" w:cs="仿宋"/>
          <w:b w:val="0"/>
          <w:snapToGrid w:val="0"/>
          <w:color w:val="000000"/>
          <w:sz w:val="24"/>
          <w:szCs w:val="24"/>
          <w:lang w:eastAsia="zh-CN"/>
        </w:rPr>
      </w:pPr>
      <w:r>
        <w:rPr>
          <w:rFonts w:hint="eastAsia" w:ascii="仿宋" w:hAnsi="仿宋" w:eastAsia="仿宋" w:cs="仿宋"/>
          <w:b w:val="0"/>
          <w:snapToGrid w:val="0"/>
          <w:color w:val="000000"/>
          <w:sz w:val="24"/>
          <w:szCs w:val="24"/>
          <w:lang w:eastAsia="zh-CN"/>
        </w:rPr>
        <w:t>人员资质要求</w:t>
      </w:r>
    </w:p>
    <w:tbl>
      <w:tblPr>
        <w:tblStyle w:val="32"/>
        <w:tblW w:w="88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7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1610" w:type="dxa"/>
            <w:shd w:val="clear" w:color="000000" w:fill="FFFFFF"/>
            <w:vAlign w:val="center"/>
          </w:tcPr>
          <w:p>
            <w:pPr>
              <w:widowControl/>
              <w:spacing w:line="280" w:lineRule="exact"/>
              <w:jc w:val="center"/>
              <w:rPr>
                <w:rFonts w:hint="eastAsia" w:ascii="仿宋" w:hAnsi="仿宋" w:eastAsia="仿宋" w:cs="仿宋"/>
                <w:b/>
                <w:bCs/>
                <w:kern w:val="0"/>
                <w:sz w:val="24"/>
                <w:szCs w:val="24"/>
              </w:rPr>
            </w:pPr>
            <w:r>
              <w:rPr>
                <w:rFonts w:hint="eastAsia" w:ascii="仿宋" w:hAnsi="仿宋" w:eastAsia="仿宋" w:cs="仿宋"/>
                <w:b/>
                <w:sz w:val="24"/>
                <w:szCs w:val="24"/>
              </w:rPr>
              <w:t>评分项</w:t>
            </w:r>
          </w:p>
        </w:tc>
        <w:tc>
          <w:tcPr>
            <w:tcW w:w="7284" w:type="dxa"/>
            <w:shd w:val="clear" w:color="000000" w:fill="FFFFFF"/>
            <w:vAlign w:val="center"/>
          </w:tcPr>
          <w:p>
            <w:pPr>
              <w:widowControl/>
              <w:spacing w:line="280" w:lineRule="exact"/>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610" w:type="dxa"/>
            <w:vAlign w:val="center"/>
          </w:tcPr>
          <w:p>
            <w:pPr>
              <w:widowControl/>
              <w:spacing w:line="280" w:lineRule="exact"/>
              <w:rPr>
                <w:rFonts w:hint="eastAsia" w:ascii="仿宋" w:hAnsi="仿宋" w:eastAsia="仿宋" w:cs="仿宋"/>
                <w:kern w:val="0"/>
                <w:sz w:val="24"/>
                <w:szCs w:val="24"/>
              </w:rPr>
            </w:pPr>
            <w:r>
              <w:rPr>
                <w:rFonts w:hint="eastAsia" w:ascii="仿宋" w:hAnsi="仿宋" w:eastAsia="仿宋" w:cs="仿宋"/>
                <w:kern w:val="0"/>
                <w:sz w:val="24"/>
                <w:szCs w:val="24"/>
              </w:rPr>
              <w:t>高级</w:t>
            </w:r>
            <w:r>
              <w:rPr>
                <w:rFonts w:hint="eastAsia" w:ascii="仿宋" w:hAnsi="仿宋" w:eastAsia="仿宋" w:cs="仿宋"/>
                <w:kern w:val="0"/>
                <w:sz w:val="24"/>
                <w:szCs w:val="24"/>
                <w:lang w:eastAsia="zh-CN"/>
              </w:rPr>
              <w:t>开发</w:t>
            </w:r>
            <w:r>
              <w:rPr>
                <w:rFonts w:hint="eastAsia" w:ascii="仿宋" w:hAnsi="仿宋" w:eastAsia="仿宋" w:cs="仿宋"/>
                <w:kern w:val="0"/>
                <w:sz w:val="24"/>
                <w:szCs w:val="24"/>
                <w:lang w:val="en-US" w:eastAsia="zh-CN"/>
              </w:rPr>
              <w:t>/测试</w:t>
            </w:r>
            <w:r>
              <w:rPr>
                <w:rFonts w:hint="eastAsia" w:ascii="仿宋" w:hAnsi="仿宋" w:eastAsia="仿宋" w:cs="仿宋"/>
                <w:kern w:val="0"/>
                <w:sz w:val="24"/>
                <w:szCs w:val="24"/>
              </w:rPr>
              <w:t>人员</w:t>
            </w:r>
          </w:p>
        </w:tc>
        <w:tc>
          <w:tcPr>
            <w:tcW w:w="7284" w:type="dxa"/>
            <w:vAlign w:val="center"/>
          </w:tcPr>
          <w:p>
            <w:pPr>
              <w:widowControl/>
              <w:spacing w:line="280" w:lineRule="exact"/>
              <w:rPr>
                <w:rFonts w:hint="eastAsia" w:ascii="仿宋" w:hAnsi="仿宋" w:eastAsia="仿宋" w:cs="仿宋"/>
                <w:kern w:val="0"/>
                <w:sz w:val="24"/>
                <w:szCs w:val="24"/>
              </w:rPr>
            </w:pPr>
            <w:r>
              <w:rPr>
                <w:rFonts w:hint="eastAsia" w:ascii="仿宋" w:hAnsi="仿宋" w:eastAsia="仿宋" w:cs="仿宋"/>
                <w:kern w:val="0"/>
                <w:sz w:val="24"/>
                <w:szCs w:val="24"/>
              </w:rPr>
              <w:t>要求向我行提供的技术服务人员具备以下资质：</w:t>
            </w:r>
          </w:p>
          <w:p>
            <w:pPr>
              <w:widowControl/>
              <w:numPr>
                <w:ilvl w:val="0"/>
                <w:numId w:val="32"/>
              </w:numPr>
              <w:spacing w:line="280" w:lineRule="exact"/>
              <w:ind w:left="0" w:firstLine="0"/>
              <w:rPr>
                <w:rFonts w:hint="eastAsia" w:ascii="仿宋" w:hAnsi="仿宋" w:eastAsia="仿宋" w:cs="仿宋"/>
                <w:kern w:val="0"/>
                <w:sz w:val="24"/>
                <w:szCs w:val="24"/>
              </w:rPr>
            </w:pPr>
            <w:r>
              <w:rPr>
                <w:rFonts w:hint="eastAsia" w:ascii="仿宋" w:hAnsi="仿宋" w:eastAsia="仿宋" w:cs="仿宋"/>
                <w:b/>
                <w:sz w:val="24"/>
                <w:szCs w:val="24"/>
              </w:rPr>
              <w:t>大学本科</w:t>
            </w:r>
            <w:r>
              <w:rPr>
                <w:rFonts w:hint="eastAsia" w:ascii="仿宋" w:hAnsi="仿宋" w:eastAsia="仿宋" w:cs="仿宋"/>
                <w:sz w:val="24"/>
                <w:szCs w:val="24"/>
              </w:rPr>
              <w:t>（含）以上学历，</w:t>
            </w:r>
            <w:r>
              <w:rPr>
                <w:rFonts w:hint="eastAsia" w:ascii="仿宋" w:hAnsi="仿宋" w:eastAsia="仿宋" w:cs="仿宋"/>
                <w:b/>
                <w:sz w:val="24"/>
                <w:szCs w:val="24"/>
              </w:rPr>
              <w:t>计算机或金融</w:t>
            </w:r>
            <w:r>
              <w:rPr>
                <w:rFonts w:hint="eastAsia" w:ascii="仿宋" w:hAnsi="仿宋" w:eastAsia="仿宋" w:cs="仿宋"/>
                <w:sz w:val="24"/>
                <w:szCs w:val="24"/>
              </w:rPr>
              <w:t>相关专业；</w:t>
            </w:r>
            <w:r>
              <w:rPr>
                <w:rFonts w:hint="eastAsia" w:ascii="仿宋" w:hAnsi="仿宋" w:eastAsia="仿宋" w:cs="仿宋"/>
                <w:kern w:val="0"/>
                <w:sz w:val="24"/>
                <w:szCs w:val="24"/>
              </w:rPr>
              <w:t>（提供加盖公章的毕业证、学位证）</w:t>
            </w:r>
            <w:r>
              <w:rPr>
                <w:rFonts w:hint="eastAsia" w:ascii="仿宋" w:hAnsi="仿宋" w:eastAsia="仿宋" w:cs="仿宋"/>
                <w:kern w:val="0"/>
                <w:sz w:val="24"/>
                <w:szCs w:val="24"/>
                <w:lang w:val="en-US" w:eastAsia="zh-CN"/>
              </w:rPr>
              <w:t>,其他条件优秀的，可适当放宽</w:t>
            </w:r>
            <w:r>
              <w:rPr>
                <w:rFonts w:hint="eastAsia" w:ascii="仿宋" w:hAnsi="仿宋" w:eastAsia="仿宋" w:cs="仿宋"/>
                <w:kern w:val="0"/>
                <w:sz w:val="24"/>
                <w:szCs w:val="24"/>
              </w:rPr>
              <w:t>；</w:t>
            </w:r>
          </w:p>
          <w:p>
            <w:pPr>
              <w:widowControl/>
              <w:numPr>
                <w:ilvl w:val="0"/>
                <w:numId w:val="32"/>
              </w:numPr>
              <w:spacing w:line="280" w:lineRule="exact"/>
              <w:ind w:left="0" w:firstLine="0"/>
              <w:rPr>
                <w:rFonts w:hint="eastAsia" w:ascii="仿宋" w:hAnsi="仿宋" w:eastAsia="仿宋" w:cs="仿宋"/>
                <w:kern w:val="0"/>
                <w:sz w:val="24"/>
                <w:szCs w:val="24"/>
              </w:rPr>
            </w:pPr>
            <w:r>
              <w:rPr>
                <w:rFonts w:hint="eastAsia" w:ascii="仿宋" w:hAnsi="仿宋" w:eastAsia="仿宋" w:cs="仿宋"/>
                <w:b/>
                <w:sz w:val="24"/>
                <w:szCs w:val="24"/>
                <w:lang w:val="en-US" w:eastAsia="zh-CN"/>
              </w:rPr>
              <w:t>6</w:t>
            </w:r>
            <w:r>
              <w:rPr>
                <w:rFonts w:hint="eastAsia" w:ascii="仿宋" w:hAnsi="仿宋" w:eastAsia="仿宋" w:cs="仿宋"/>
                <w:b/>
                <w:sz w:val="24"/>
                <w:szCs w:val="24"/>
              </w:rPr>
              <w:t>年(含)</w:t>
            </w:r>
            <w:r>
              <w:rPr>
                <w:rFonts w:hint="eastAsia" w:ascii="仿宋" w:hAnsi="仿宋" w:eastAsia="仿宋" w:cs="仿宋"/>
                <w:sz w:val="24"/>
                <w:szCs w:val="24"/>
              </w:rPr>
              <w:t>以上软件</w:t>
            </w:r>
            <w:r>
              <w:rPr>
                <w:rFonts w:hint="eastAsia" w:ascii="仿宋" w:hAnsi="仿宋" w:eastAsia="仿宋" w:cs="仿宋"/>
                <w:sz w:val="24"/>
                <w:szCs w:val="24"/>
                <w:lang w:eastAsia="zh-CN"/>
              </w:rPr>
              <w:t>开发</w:t>
            </w:r>
            <w:r>
              <w:rPr>
                <w:rFonts w:hint="eastAsia" w:ascii="仿宋" w:hAnsi="仿宋" w:eastAsia="仿宋" w:cs="仿宋"/>
                <w:sz w:val="24"/>
                <w:szCs w:val="24"/>
                <w:lang w:val="en-US" w:eastAsia="zh-CN"/>
              </w:rPr>
              <w:t>/测试</w:t>
            </w:r>
            <w:r>
              <w:rPr>
                <w:rFonts w:hint="eastAsia" w:ascii="仿宋" w:hAnsi="仿宋" w:eastAsia="仿宋" w:cs="仿宋"/>
                <w:sz w:val="24"/>
                <w:szCs w:val="24"/>
                <w:lang w:eastAsia="zh-CN"/>
              </w:rPr>
              <w:t>经验，</w:t>
            </w:r>
            <w:r>
              <w:rPr>
                <w:rFonts w:hint="eastAsia" w:ascii="仿宋" w:hAnsi="仿宋" w:eastAsia="仿宋" w:cs="仿宋"/>
                <w:sz w:val="24"/>
                <w:szCs w:val="24"/>
                <w:lang w:val="en-US" w:eastAsia="zh-CN"/>
              </w:rPr>
              <w:t>5</w:t>
            </w:r>
            <w:r>
              <w:rPr>
                <w:rFonts w:hint="eastAsia" w:ascii="仿宋" w:hAnsi="仿宋" w:eastAsia="仿宋" w:cs="仿宋"/>
                <w:b/>
                <w:sz w:val="24"/>
                <w:szCs w:val="24"/>
              </w:rPr>
              <w:t>年</w:t>
            </w:r>
            <w:r>
              <w:rPr>
                <w:rFonts w:hint="eastAsia" w:ascii="仿宋" w:hAnsi="仿宋" w:eastAsia="仿宋" w:cs="仿宋"/>
                <w:sz w:val="24"/>
                <w:szCs w:val="24"/>
              </w:rPr>
              <w:t>以上的金融行业</w:t>
            </w:r>
            <w:r>
              <w:rPr>
                <w:rFonts w:hint="eastAsia" w:ascii="仿宋" w:hAnsi="仿宋" w:eastAsia="仿宋" w:cs="仿宋"/>
                <w:sz w:val="24"/>
                <w:szCs w:val="24"/>
                <w:lang w:eastAsia="zh-CN"/>
              </w:rPr>
              <w:t>开发</w:t>
            </w:r>
            <w:r>
              <w:rPr>
                <w:rFonts w:hint="eastAsia" w:ascii="仿宋" w:hAnsi="仿宋" w:eastAsia="仿宋" w:cs="仿宋"/>
                <w:sz w:val="24"/>
                <w:szCs w:val="24"/>
                <w:lang w:val="en-US" w:eastAsia="zh-CN"/>
              </w:rPr>
              <w:t>/测试</w:t>
            </w:r>
            <w:r>
              <w:rPr>
                <w:rFonts w:hint="eastAsia" w:ascii="仿宋" w:hAnsi="仿宋" w:eastAsia="仿宋" w:cs="仿宋"/>
                <w:sz w:val="24"/>
                <w:szCs w:val="24"/>
              </w:rPr>
              <w:t>经验，</w:t>
            </w:r>
            <w:r>
              <w:rPr>
                <w:rFonts w:hint="eastAsia" w:ascii="仿宋" w:hAnsi="仿宋" w:eastAsia="仿宋" w:cs="仿宋"/>
                <w:kern w:val="0"/>
                <w:sz w:val="24"/>
                <w:szCs w:val="24"/>
              </w:rPr>
              <w:t>不少于</w:t>
            </w:r>
            <w:r>
              <w:rPr>
                <w:rFonts w:hint="eastAsia" w:ascii="仿宋" w:hAnsi="仿宋" w:eastAsia="仿宋" w:cs="仿宋"/>
                <w:b/>
                <w:kern w:val="0"/>
                <w:sz w:val="24"/>
                <w:szCs w:val="24"/>
                <w:lang w:val="en-US" w:eastAsia="zh-CN"/>
              </w:rPr>
              <w:t>5</w:t>
            </w:r>
            <w:r>
              <w:rPr>
                <w:rFonts w:hint="eastAsia" w:ascii="仿宋" w:hAnsi="仿宋" w:eastAsia="仿宋" w:cs="仿宋"/>
                <w:b/>
                <w:kern w:val="0"/>
                <w:sz w:val="24"/>
                <w:szCs w:val="24"/>
              </w:rPr>
              <w:t>个</w:t>
            </w:r>
            <w:r>
              <w:rPr>
                <w:rFonts w:hint="eastAsia" w:ascii="仿宋" w:hAnsi="仿宋" w:eastAsia="仿宋" w:cs="仿宋"/>
                <w:kern w:val="0"/>
                <w:sz w:val="24"/>
                <w:szCs w:val="24"/>
              </w:rPr>
              <w:t>的金融行业IT重大系统</w:t>
            </w:r>
            <w:r>
              <w:rPr>
                <w:rFonts w:hint="eastAsia" w:ascii="仿宋" w:hAnsi="仿宋" w:eastAsia="仿宋" w:cs="仿宋"/>
                <w:kern w:val="0"/>
                <w:sz w:val="24"/>
                <w:szCs w:val="24"/>
                <w:lang w:eastAsia="zh-CN"/>
              </w:rPr>
              <w:t>开发</w:t>
            </w:r>
            <w:r>
              <w:rPr>
                <w:rFonts w:hint="eastAsia" w:ascii="仿宋" w:hAnsi="仿宋" w:eastAsia="仿宋" w:cs="仿宋"/>
                <w:kern w:val="0"/>
                <w:sz w:val="24"/>
                <w:szCs w:val="24"/>
                <w:lang w:val="en-US" w:eastAsia="zh-CN"/>
              </w:rPr>
              <w:t>/测试</w:t>
            </w:r>
            <w:r>
              <w:rPr>
                <w:rFonts w:hint="eastAsia" w:ascii="仿宋" w:hAnsi="仿宋" w:eastAsia="仿宋" w:cs="仿宋"/>
                <w:kern w:val="0"/>
                <w:sz w:val="24"/>
                <w:szCs w:val="24"/>
              </w:rPr>
              <w:t>项目案例</w:t>
            </w:r>
            <w:r>
              <w:rPr>
                <w:rFonts w:hint="eastAsia" w:ascii="仿宋" w:hAnsi="仿宋" w:eastAsia="仿宋" w:cs="仿宋"/>
                <w:sz w:val="24"/>
                <w:szCs w:val="24"/>
              </w:rPr>
              <w:t>（</w:t>
            </w:r>
            <w:r>
              <w:rPr>
                <w:rFonts w:hint="eastAsia" w:ascii="仿宋" w:hAnsi="仿宋" w:eastAsia="仿宋" w:cs="仿宋"/>
                <w:kern w:val="0"/>
                <w:sz w:val="24"/>
                <w:szCs w:val="24"/>
              </w:rPr>
              <w:t>提供加盖公章的项目案例技术方案或其他有效证明材料）；</w:t>
            </w:r>
          </w:p>
          <w:p>
            <w:pPr>
              <w:widowControl/>
              <w:numPr>
                <w:ilvl w:val="0"/>
                <w:numId w:val="32"/>
              </w:numPr>
              <w:spacing w:line="280" w:lineRule="exact"/>
              <w:ind w:left="0" w:firstLine="0"/>
              <w:rPr>
                <w:rFonts w:hint="eastAsia" w:ascii="仿宋" w:hAnsi="仿宋" w:eastAsia="仿宋" w:cs="仿宋"/>
                <w:kern w:val="0"/>
                <w:sz w:val="24"/>
                <w:szCs w:val="24"/>
              </w:rPr>
            </w:pPr>
            <w:r>
              <w:rPr>
                <w:rFonts w:hint="eastAsia" w:ascii="仿宋" w:hAnsi="仿宋" w:eastAsia="仿宋" w:cs="仿宋"/>
                <w:sz w:val="24"/>
                <w:szCs w:val="24"/>
              </w:rPr>
              <w:t>熟悉软件工程理论与知识，熟悉软件开发</w:t>
            </w:r>
            <w:r>
              <w:rPr>
                <w:rFonts w:hint="eastAsia" w:ascii="仿宋" w:hAnsi="仿宋" w:eastAsia="仿宋" w:cs="仿宋"/>
                <w:sz w:val="24"/>
                <w:szCs w:val="24"/>
                <w:lang w:val="en-US" w:eastAsia="zh-CN"/>
              </w:rPr>
              <w:t>/测试</w:t>
            </w:r>
            <w:r>
              <w:rPr>
                <w:rFonts w:hint="eastAsia" w:ascii="仿宋" w:hAnsi="仿宋" w:eastAsia="仿宋" w:cs="仿宋"/>
                <w:sz w:val="24"/>
                <w:szCs w:val="24"/>
              </w:rPr>
              <w:t>流程，具备良好的银行项目知识储备，具备项目需求分析能力；</w:t>
            </w:r>
          </w:p>
          <w:p>
            <w:pPr>
              <w:widowControl/>
              <w:numPr>
                <w:ilvl w:val="0"/>
                <w:numId w:val="32"/>
              </w:numPr>
              <w:spacing w:line="280" w:lineRule="exact"/>
              <w:ind w:left="0" w:firstLine="0"/>
              <w:rPr>
                <w:rFonts w:hint="eastAsia" w:ascii="仿宋" w:hAnsi="仿宋" w:eastAsia="仿宋" w:cs="仿宋"/>
                <w:kern w:val="0"/>
                <w:sz w:val="24"/>
                <w:szCs w:val="24"/>
              </w:rPr>
            </w:pPr>
            <w:r>
              <w:rPr>
                <w:rFonts w:hint="eastAsia" w:ascii="仿宋" w:hAnsi="仿宋" w:eastAsia="仿宋" w:cs="仿宋"/>
                <w:sz w:val="24"/>
                <w:szCs w:val="24"/>
              </w:rPr>
              <w:t>熟悉软件</w:t>
            </w:r>
            <w:r>
              <w:rPr>
                <w:rFonts w:hint="eastAsia" w:ascii="仿宋" w:hAnsi="仿宋" w:eastAsia="仿宋" w:cs="仿宋"/>
                <w:sz w:val="24"/>
                <w:szCs w:val="24"/>
                <w:lang w:eastAsia="zh-CN"/>
              </w:rPr>
              <w:t>开发</w:t>
            </w:r>
            <w:r>
              <w:rPr>
                <w:rFonts w:hint="eastAsia" w:ascii="仿宋" w:hAnsi="仿宋" w:eastAsia="仿宋" w:cs="仿宋"/>
                <w:sz w:val="24"/>
                <w:szCs w:val="24"/>
                <w:lang w:val="en-US" w:eastAsia="zh-CN"/>
              </w:rPr>
              <w:t>/测试</w:t>
            </w:r>
            <w:r>
              <w:rPr>
                <w:rFonts w:hint="eastAsia" w:ascii="仿宋" w:hAnsi="仿宋" w:eastAsia="仿宋" w:cs="仿宋"/>
                <w:sz w:val="24"/>
                <w:szCs w:val="24"/>
              </w:rPr>
              <w:t>流程和</w:t>
            </w:r>
            <w:r>
              <w:rPr>
                <w:rFonts w:hint="eastAsia" w:ascii="仿宋" w:hAnsi="仿宋" w:eastAsia="仿宋" w:cs="仿宋"/>
                <w:sz w:val="24"/>
                <w:szCs w:val="24"/>
                <w:lang w:eastAsia="zh-CN"/>
              </w:rPr>
              <w:t>开发</w:t>
            </w:r>
            <w:r>
              <w:rPr>
                <w:rFonts w:hint="eastAsia" w:ascii="仿宋" w:hAnsi="仿宋" w:eastAsia="仿宋" w:cs="仿宋"/>
                <w:sz w:val="24"/>
                <w:szCs w:val="24"/>
              </w:rPr>
              <w:t>规范，熟悉软件项目管理及</w:t>
            </w:r>
            <w:r>
              <w:rPr>
                <w:rFonts w:hint="eastAsia" w:ascii="仿宋" w:hAnsi="仿宋" w:eastAsia="仿宋" w:cs="仿宋"/>
                <w:sz w:val="24"/>
                <w:szCs w:val="24"/>
                <w:lang w:eastAsia="zh-CN"/>
              </w:rPr>
              <w:t>开发</w:t>
            </w:r>
            <w:r>
              <w:rPr>
                <w:rFonts w:hint="eastAsia" w:ascii="仿宋" w:hAnsi="仿宋" w:eastAsia="仿宋" w:cs="仿宋"/>
                <w:sz w:val="24"/>
                <w:szCs w:val="24"/>
                <w:lang w:val="en-US" w:eastAsia="zh-CN"/>
              </w:rPr>
              <w:t>/测试</w:t>
            </w:r>
            <w:r>
              <w:rPr>
                <w:rFonts w:hint="eastAsia" w:ascii="仿宋" w:hAnsi="仿宋" w:eastAsia="仿宋" w:cs="仿宋"/>
                <w:sz w:val="24"/>
                <w:szCs w:val="24"/>
              </w:rPr>
              <w:t>管理流程；具有提升</w:t>
            </w:r>
            <w:r>
              <w:rPr>
                <w:rFonts w:hint="eastAsia" w:ascii="仿宋" w:hAnsi="仿宋" w:eastAsia="仿宋" w:cs="仿宋"/>
                <w:sz w:val="24"/>
                <w:szCs w:val="24"/>
                <w:lang w:eastAsia="zh-CN"/>
              </w:rPr>
              <w:t>开发</w:t>
            </w:r>
            <w:r>
              <w:rPr>
                <w:rFonts w:hint="eastAsia" w:ascii="仿宋" w:hAnsi="仿宋" w:eastAsia="仿宋" w:cs="仿宋"/>
                <w:sz w:val="24"/>
                <w:szCs w:val="24"/>
                <w:lang w:val="en-US" w:eastAsia="zh-CN"/>
              </w:rPr>
              <w:t>/测试</w:t>
            </w:r>
            <w:r>
              <w:rPr>
                <w:rFonts w:hint="eastAsia" w:ascii="仿宋" w:hAnsi="仿宋" w:eastAsia="仿宋" w:cs="仿宋"/>
                <w:sz w:val="24"/>
                <w:szCs w:val="24"/>
              </w:rPr>
              <w:t>团队整体水平的能力和经验，能够提供</w:t>
            </w:r>
            <w:r>
              <w:rPr>
                <w:rFonts w:hint="eastAsia" w:ascii="仿宋" w:hAnsi="仿宋" w:eastAsia="仿宋" w:cs="仿宋"/>
                <w:sz w:val="24"/>
                <w:szCs w:val="24"/>
                <w:lang w:eastAsia="zh-CN"/>
              </w:rPr>
              <w:t>开发</w:t>
            </w:r>
            <w:r>
              <w:rPr>
                <w:rFonts w:hint="eastAsia" w:ascii="仿宋" w:hAnsi="仿宋" w:eastAsia="仿宋" w:cs="仿宋"/>
                <w:sz w:val="24"/>
                <w:szCs w:val="24"/>
                <w:lang w:val="en-US" w:eastAsia="zh-CN"/>
              </w:rPr>
              <w:t>/测试</w:t>
            </w:r>
            <w:r>
              <w:rPr>
                <w:rFonts w:hint="eastAsia" w:ascii="仿宋" w:hAnsi="仿宋" w:eastAsia="仿宋" w:cs="仿宋"/>
                <w:sz w:val="24"/>
                <w:szCs w:val="24"/>
              </w:rPr>
              <w:t>技术指导；</w:t>
            </w:r>
          </w:p>
          <w:p>
            <w:pPr>
              <w:widowControl/>
              <w:numPr>
                <w:ilvl w:val="0"/>
                <w:numId w:val="32"/>
              </w:numPr>
              <w:spacing w:line="280" w:lineRule="exact"/>
              <w:ind w:left="0" w:firstLine="0"/>
              <w:rPr>
                <w:rFonts w:hint="eastAsia" w:ascii="仿宋" w:hAnsi="仿宋" w:eastAsia="仿宋" w:cs="仿宋"/>
                <w:kern w:val="0"/>
                <w:sz w:val="24"/>
                <w:szCs w:val="24"/>
              </w:rPr>
            </w:pPr>
            <w:r>
              <w:rPr>
                <w:rFonts w:hint="eastAsia" w:ascii="仿宋" w:hAnsi="仿宋" w:eastAsia="仿宋" w:cs="仿宋"/>
                <w:sz w:val="24"/>
                <w:szCs w:val="24"/>
              </w:rPr>
              <w:t>具备很强的</w:t>
            </w:r>
            <w:r>
              <w:rPr>
                <w:rFonts w:hint="eastAsia" w:ascii="仿宋" w:hAnsi="仿宋" w:eastAsia="仿宋" w:cs="仿宋"/>
                <w:sz w:val="24"/>
                <w:szCs w:val="24"/>
                <w:lang w:eastAsia="zh-CN"/>
              </w:rPr>
              <w:t>开发</w:t>
            </w:r>
            <w:r>
              <w:rPr>
                <w:rFonts w:hint="eastAsia" w:ascii="仿宋" w:hAnsi="仿宋" w:eastAsia="仿宋" w:cs="仿宋"/>
                <w:sz w:val="24"/>
                <w:szCs w:val="24"/>
                <w:lang w:val="en-US" w:eastAsia="zh-CN"/>
              </w:rPr>
              <w:t>/测试</w:t>
            </w:r>
            <w:r>
              <w:rPr>
                <w:rFonts w:hint="eastAsia" w:ascii="仿宋" w:hAnsi="仿宋" w:eastAsia="仿宋" w:cs="仿宋"/>
                <w:sz w:val="24"/>
                <w:szCs w:val="24"/>
              </w:rPr>
              <w:t>规划与设计能力，问题及风险分析应对能力，能熟练编写</w:t>
            </w:r>
            <w:r>
              <w:rPr>
                <w:rFonts w:hint="eastAsia" w:ascii="仿宋" w:hAnsi="仿宋" w:eastAsia="仿宋" w:cs="仿宋"/>
                <w:sz w:val="24"/>
                <w:szCs w:val="24"/>
                <w:lang w:eastAsia="zh-CN"/>
              </w:rPr>
              <w:t>开发</w:t>
            </w:r>
            <w:r>
              <w:rPr>
                <w:rFonts w:hint="eastAsia" w:ascii="仿宋" w:hAnsi="仿宋" w:eastAsia="仿宋" w:cs="仿宋"/>
                <w:sz w:val="24"/>
                <w:szCs w:val="24"/>
                <w:lang w:val="en-US" w:eastAsia="zh-CN"/>
              </w:rPr>
              <w:t>/测试</w:t>
            </w:r>
            <w:r>
              <w:rPr>
                <w:rFonts w:hint="eastAsia" w:ascii="仿宋" w:hAnsi="仿宋" w:eastAsia="仿宋" w:cs="仿宋"/>
                <w:sz w:val="24"/>
                <w:szCs w:val="24"/>
              </w:rPr>
              <w:t>方案及</w:t>
            </w:r>
            <w:r>
              <w:rPr>
                <w:rFonts w:hint="eastAsia" w:ascii="仿宋" w:hAnsi="仿宋" w:eastAsia="仿宋" w:cs="仿宋"/>
                <w:sz w:val="24"/>
                <w:szCs w:val="24"/>
                <w:lang w:eastAsia="zh-CN"/>
              </w:rPr>
              <w:t>开发</w:t>
            </w:r>
            <w:r>
              <w:rPr>
                <w:rFonts w:hint="eastAsia" w:ascii="仿宋" w:hAnsi="仿宋" w:eastAsia="仿宋" w:cs="仿宋"/>
                <w:sz w:val="24"/>
                <w:szCs w:val="24"/>
              </w:rPr>
              <w:t>计划，对</w:t>
            </w:r>
            <w:r>
              <w:rPr>
                <w:rFonts w:hint="eastAsia" w:ascii="仿宋" w:hAnsi="仿宋" w:eastAsia="仿宋" w:cs="仿宋"/>
                <w:sz w:val="24"/>
                <w:szCs w:val="24"/>
                <w:lang w:eastAsia="zh-CN"/>
              </w:rPr>
              <w:t>开发</w:t>
            </w:r>
            <w:r>
              <w:rPr>
                <w:rFonts w:hint="eastAsia" w:ascii="仿宋" w:hAnsi="仿宋" w:eastAsia="仿宋" w:cs="仿宋"/>
                <w:sz w:val="24"/>
                <w:szCs w:val="24"/>
                <w:lang w:val="en-US" w:eastAsia="zh-CN"/>
              </w:rPr>
              <w:t>/测试</w:t>
            </w:r>
            <w:r>
              <w:rPr>
                <w:rFonts w:hint="eastAsia" w:ascii="仿宋" w:hAnsi="仿宋" w:eastAsia="仿宋" w:cs="仿宋"/>
                <w:sz w:val="24"/>
                <w:szCs w:val="24"/>
              </w:rPr>
              <w:t>方案可能出现的功能和性能问题均能够进行分析和评估；</w:t>
            </w:r>
          </w:p>
          <w:p>
            <w:pPr>
              <w:widowControl/>
              <w:numPr>
                <w:ilvl w:val="0"/>
                <w:numId w:val="32"/>
              </w:numPr>
              <w:spacing w:line="280" w:lineRule="exact"/>
              <w:ind w:left="0" w:firstLine="0"/>
              <w:rPr>
                <w:rFonts w:hint="eastAsia" w:ascii="仿宋" w:hAnsi="仿宋" w:eastAsia="仿宋" w:cs="仿宋"/>
                <w:color w:val="FF0000"/>
                <w:kern w:val="0"/>
                <w:sz w:val="24"/>
                <w:szCs w:val="24"/>
              </w:rPr>
            </w:pPr>
            <w:r>
              <w:rPr>
                <w:rFonts w:hint="eastAsia" w:ascii="仿宋" w:hAnsi="仿宋" w:eastAsia="仿宋" w:cs="仿宋"/>
                <w:sz w:val="24"/>
                <w:szCs w:val="24"/>
              </w:rPr>
              <w:t>精通主流数据库产品的使用，熟悉Linux操作系统知识；</w:t>
            </w:r>
          </w:p>
          <w:p>
            <w:pPr>
              <w:widowControl/>
              <w:numPr>
                <w:ilvl w:val="0"/>
                <w:numId w:val="32"/>
              </w:numPr>
              <w:spacing w:line="280" w:lineRule="exact"/>
              <w:ind w:left="0" w:firstLine="0"/>
              <w:rPr>
                <w:rFonts w:hint="eastAsia" w:ascii="仿宋" w:hAnsi="仿宋" w:eastAsia="仿宋" w:cs="仿宋"/>
                <w:kern w:val="0"/>
                <w:sz w:val="24"/>
                <w:szCs w:val="24"/>
              </w:rPr>
            </w:pPr>
            <w:r>
              <w:rPr>
                <w:rFonts w:hint="eastAsia" w:ascii="仿宋" w:hAnsi="仿宋" w:eastAsia="仿宋" w:cs="仿宋"/>
                <w:sz w:val="24"/>
                <w:szCs w:val="24"/>
              </w:rPr>
              <w:t>较强的技术文档撰写能力，有</w:t>
            </w:r>
            <w:r>
              <w:rPr>
                <w:rFonts w:hint="eastAsia" w:ascii="仿宋" w:hAnsi="仿宋" w:eastAsia="仿宋" w:cs="仿宋"/>
                <w:sz w:val="24"/>
                <w:szCs w:val="24"/>
                <w:lang w:eastAsia="zh-CN"/>
              </w:rPr>
              <w:t>开发</w:t>
            </w:r>
            <w:r>
              <w:rPr>
                <w:rFonts w:hint="eastAsia" w:ascii="仿宋" w:hAnsi="仿宋" w:eastAsia="仿宋" w:cs="仿宋"/>
                <w:sz w:val="24"/>
                <w:szCs w:val="24"/>
                <w:lang w:val="en-US" w:eastAsia="zh-CN"/>
              </w:rPr>
              <w:t>/测试</w:t>
            </w:r>
            <w:r>
              <w:rPr>
                <w:rFonts w:hint="eastAsia" w:ascii="仿宋" w:hAnsi="仿宋" w:eastAsia="仿宋" w:cs="仿宋"/>
                <w:sz w:val="24"/>
                <w:szCs w:val="24"/>
              </w:rPr>
              <w:t>计划、</w:t>
            </w:r>
            <w:r>
              <w:rPr>
                <w:rFonts w:hint="eastAsia" w:ascii="仿宋" w:hAnsi="仿宋" w:eastAsia="仿宋" w:cs="仿宋"/>
                <w:sz w:val="24"/>
                <w:szCs w:val="24"/>
                <w:lang w:val="en-US" w:eastAsia="zh-CN"/>
              </w:rPr>
              <w:t>需求分析</w:t>
            </w:r>
            <w:r>
              <w:rPr>
                <w:rFonts w:hint="eastAsia" w:ascii="仿宋" w:hAnsi="仿宋" w:eastAsia="仿宋" w:cs="仿宋"/>
                <w:sz w:val="24"/>
                <w:szCs w:val="24"/>
              </w:rPr>
              <w:t>等文档</w:t>
            </w:r>
            <w:r>
              <w:rPr>
                <w:rFonts w:hint="eastAsia" w:ascii="仿宋" w:hAnsi="仿宋" w:eastAsia="仿宋" w:cs="仿宋"/>
                <w:sz w:val="24"/>
                <w:szCs w:val="24"/>
                <w:lang w:val="en-US" w:eastAsia="zh-CN"/>
              </w:rPr>
              <w:t>的</w:t>
            </w:r>
            <w:r>
              <w:rPr>
                <w:rFonts w:hint="eastAsia" w:ascii="仿宋" w:hAnsi="仿宋" w:eastAsia="仿宋" w:cs="仿宋"/>
                <w:sz w:val="24"/>
                <w:szCs w:val="24"/>
              </w:rPr>
              <w:t>撰写经验；</w:t>
            </w:r>
          </w:p>
          <w:p>
            <w:pPr>
              <w:widowControl/>
              <w:numPr>
                <w:ilvl w:val="0"/>
                <w:numId w:val="32"/>
              </w:numPr>
              <w:spacing w:line="280" w:lineRule="exact"/>
              <w:ind w:left="0" w:firstLine="0"/>
              <w:rPr>
                <w:rFonts w:hint="eastAsia" w:ascii="仿宋" w:hAnsi="仿宋" w:eastAsia="仿宋" w:cs="仿宋"/>
                <w:kern w:val="0"/>
                <w:sz w:val="24"/>
                <w:szCs w:val="24"/>
              </w:rPr>
            </w:pPr>
            <w:r>
              <w:rPr>
                <w:rFonts w:hint="eastAsia" w:ascii="仿宋" w:hAnsi="仿宋" w:eastAsia="仿宋" w:cs="仿宋"/>
                <w:sz w:val="24"/>
                <w:szCs w:val="24"/>
              </w:rPr>
              <w:t>具有良好的组织、沟通及表达能力、学习及领悟能力，很强的责任心、良好的职业素养与团队合作意识</w:t>
            </w:r>
            <w:r>
              <w:rPr>
                <w:rFonts w:hint="eastAsia" w:ascii="仿宋" w:hAnsi="仿宋" w:eastAsia="仿宋" w:cs="仿宋"/>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610" w:type="dxa"/>
            <w:vAlign w:val="center"/>
          </w:tcPr>
          <w:p>
            <w:pPr>
              <w:widowControl/>
              <w:spacing w:line="280" w:lineRule="exact"/>
              <w:rPr>
                <w:rFonts w:hint="eastAsia" w:ascii="仿宋" w:hAnsi="仿宋" w:eastAsia="仿宋" w:cs="仿宋"/>
                <w:kern w:val="0"/>
                <w:sz w:val="24"/>
                <w:szCs w:val="24"/>
              </w:rPr>
            </w:pPr>
            <w:r>
              <w:rPr>
                <w:rFonts w:hint="eastAsia" w:ascii="仿宋" w:hAnsi="仿宋" w:eastAsia="仿宋" w:cs="仿宋"/>
                <w:kern w:val="0"/>
                <w:sz w:val="24"/>
                <w:szCs w:val="24"/>
              </w:rPr>
              <w:t>中级</w:t>
            </w:r>
            <w:r>
              <w:rPr>
                <w:rFonts w:hint="eastAsia" w:ascii="仿宋" w:hAnsi="仿宋" w:eastAsia="仿宋" w:cs="仿宋"/>
                <w:kern w:val="0"/>
                <w:sz w:val="24"/>
                <w:szCs w:val="24"/>
                <w:lang w:eastAsia="zh-CN"/>
              </w:rPr>
              <w:t>开发</w:t>
            </w:r>
            <w:r>
              <w:rPr>
                <w:rFonts w:hint="eastAsia" w:ascii="仿宋" w:hAnsi="仿宋" w:eastAsia="仿宋" w:cs="仿宋"/>
                <w:kern w:val="0"/>
                <w:sz w:val="24"/>
                <w:szCs w:val="24"/>
                <w:lang w:val="en-US" w:eastAsia="zh-CN"/>
              </w:rPr>
              <w:t>/测试</w:t>
            </w:r>
            <w:r>
              <w:rPr>
                <w:rFonts w:hint="eastAsia" w:ascii="仿宋" w:hAnsi="仿宋" w:eastAsia="仿宋" w:cs="仿宋"/>
                <w:kern w:val="0"/>
                <w:sz w:val="24"/>
                <w:szCs w:val="24"/>
              </w:rPr>
              <w:t>人员</w:t>
            </w:r>
          </w:p>
        </w:tc>
        <w:tc>
          <w:tcPr>
            <w:tcW w:w="7284" w:type="dxa"/>
            <w:vAlign w:val="center"/>
          </w:tcPr>
          <w:p>
            <w:pPr>
              <w:widowControl/>
              <w:spacing w:line="280" w:lineRule="exact"/>
              <w:rPr>
                <w:rFonts w:hint="eastAsia" w:ascii="仿宋" w:hAnsi="仿宋" w:eastAsia="仿宋" w:cs="仿宋"/>
                <w:kern w:val="0"/>
                <w:sz w:val="24"/>
                <w:szCs w:val="24"/>
              </w:rPr>
            </w:pPr>
            <w:r>
              <w:rPr>
                <w:rFonts w:hint="eastAsia" w:ascii="仿宋" w:hAnsi="仿宋" w:eastAsia="仿宋" w:cs="仿宋"/>
                <w:kern w:val="0"/>
                <w:sz w:val="24"/>
                <w:szCs w:val="24"/>
              </w:rPr>
              <w:t>要求向我行提供的技术服务人员具备以下资质：</w:t>
            </w:r>
          </w:p>
          <w:p>
            <w:pPr>
              <w:widowControl/>
              <w:numPr>
                <w:ilvl w:val="0"/>
                <w:numId w:val="33"/>
              </w:numPr>
              <w:spacing w:line="280" w:lineRule="exact"/>
              <w:rPr>
                <w:rFonts w:hint="eastAsia" w:ascii="仿宋" w:hAnsi="仿宋" w:eastAsia="仿宋" w:cs="仿宋"/>
                <w:kern w:val="0"/>
                <w:sz w:val="24"/>
                <w:szCs w:val="24"/>
              </w:rPr>
            </w:pPr>
            <w:r>
              <w:rPr>
                <w:rFonts w:hint="eastAsia" w:ascii="仿宋" w:hAnsi="仿宋" w:eastAsia="仿宋" w:cs="仿宋"/>
                <w:b/>
                <w:sz w:val="24"/>
                <w:szCs w:val="24"/>
              </w:rPr>
              <w:t>大学本科</w:t>
            </w:r>
            <w:r>
              <w:rPr>
                <w:rFonts w:hint="eastAsia" w:ascii="仿宋" w:hAnsi="仿宋" w:eastAsia="仿宋" w:cs="仿宋"/>
                <w:sz w:val="24"/>
                <w:szCs w:val="24"/>
              </w:rPr>
              <w:t>（含）以上学历，计算机或金融相关专业；</w:t>
            </w:r>
            <w:r>
              <w:rPr>
                <w:rFonts w:hint="eastAsia" w:ascii="仿宋" w:hAnsi="仿宋" w:eastAsia="仿宋" w:cs="仿宋"/>
                <w:kern w:val="0"/>
                <w:sz w:val="24"/>
                <w:szCs w:val="24"/>
              </w:rPr>
              <w:t>（提供加盖公章的毕业证、学位证）</w:t>
            </w:r>
            <w:r>
              <w:rPr>
                <w:rFonts w:hint="eastAsia" w:ascii="仿宋" w:hAnsi="仿宋" w:eastAsia="仿宋" w:cs="仿宋"/>
                <w:kern w:val="0"/>
                <w:sz w:val="24"/>
                <w:szCs w:val="24"/>
                <w:lang w:val="en-US" w:eastAsia="zh-CN"/>
              </w:rPr>
              <w:t>,其他条件优秀的，可适当放宽</w:t>
            </w:r>
            <w:r>
              <w:rPr>
                <w:rFonts w:hint="eastAsia" w:ascii="仿宋" w:hAnsi="仿宋" w:eastAsia="仿宋" w:cs="仿宋"/>
                <w:kern w:val="0"/>
                <w:sz w:val="24"/>
                <w:szCs w:val="24"/>
              </w:rPr>
              <w:t>；</w:t>
            </w:r>
            <w:r>
              <w:rPr>
                <w:rFonts w:hint="eastAsia" w:ascii="仿宋" w:hAnsi="仿宋" w:eastAsia="仿宋" w:cs="仿宋"/>
                <w:sz w:val="24"/>
                <w:szCs w:val="24"/>
              </w:rPr>
              <w:t xml:space="preserve"> </w:t>
            </w:r>
          </w:p>
          <w:p>
            <w:pPr>
              <w:widowControl/>
              <w:numPr>
                <w:ilvl w:val="0"/>
                <w:numId w:val="33"/>
              </w:numPr>
              <w:spacing w:line="280" w:lineRule="exact"/>
              <w:ind w:left="0" w:firstLine="0"/>
              <w:rPr>
                <w:rFonts w:hint="eastAsia" w:ascii="仿宋" w:hAnsi="仿宋" w:eastAsia="仿宋" w:cs="仿宋"/>
                <w:kern w:val="0"/>
                <w:sz w:val="24"/>
                <w:szCs w:val="24"/>
              </w:rPr>
            </w:pPr>
            <w:r>
              <w:rPr>
                <w:rFonts w:hint="eastAsia" w:ascii="仿宋" w:hAnsi="仿宋" w:eastAsia="仿宋" w:cs="仿宋"/>
                <w:b/>
                <w:sz w:val="24"/>
                <w:szCs w:val="24"/>
                <w:lang w:val="en-US" w:eastAsia="zh-CN"/>
              </w:rPr>
              <w:t>3</w:t>
            </w:r>
            <w:r>
              <w:rPr>
                <w:rFonts w:hint="eastAsia" w:ascii="仿宋" w:hAnsi="仿宋" w:eastAsia="仿宋" w:cs="仿宋"/>
                <w:b/>
                <w:sz w:val="24"/>
                <w:szCs w:val="24"/>
              </w:rPr>
              <w:t>至</w:t>
            </w:r>
            <w:r>
              <w:rPr>
                <w:rFonts w:hint="eastAsia" w:ascii="仿宋" w:hAnsi="仿宋" w:eastAsia="仿宋" w:cs="仿宋"/>
                <w:b/>
                <w:sz w:val="24"/>
                <w:szCs w:val="24"/>
                <w:lang w:val="en-US" w:eastAsia="zh-CN"/>
              </w:rPr>
              <w:t>5</w:t>
            </w:r>
            <w:r>
              <w:rPr>
                <w:rFonts w:hint="eastAsia" w:ascii="仿宋" w:hAnsi="仿宋" w:eastAsia="仿宋" w:cs="仿宋"/>
                <w:sz w:val="24"/>
                <w:szCs w:val="24"/>
              </w:rPr>
              <w:t>年软件</w:t>
            </w:r>
            <w:r>
              <w:rPr>
                <w:rFonts w:hint="eastAsia" w:ascii="仿宋" w:hAnsi="仿宋" w:eastAsia="仿宋" w:cs="仿宋"/>
                <w:sz w:val="24"/>
                <w:szCs w:val="24"/>
                <w:lang w:eastAsia="zh-CN"/>
              </w:rPr>
              <w:t>开发</w:t>
            </w:r>
            <w:r>
              <w:rPr>
                <w:rFonts w:hint="eastAsia" w:ascii="仿宋" w:hAnsi="仿宋" w:eastAsia="仿宋" w:cs="仿宋"/>
                <w:sz w:val="24"/>
                <w:szCs w:val="24"/>
                <w:lang w:val="en-US" w:eastAsia="zh-CN"/>
              </w:rPr>
              <w:t>/测试</w:t>
            </w:r>
            <w:r>
              <w:rPr>
                <w:rFonts w:hint="eastAsia" w:ascii="仿宋" w:hAnsi="仿宋" w:eastAsia="仿宋" w:cs="仿宋"/>
                <w:sz w:val="24"/>
                <w:szCs w:val="24"/>
              </w:rPr>
              <w:t>经验,</w:t>
            </w:r>
            <w:r>
              <w:rPr>
                <w:rFonts w:hint="eastAsia" w:ascii="仿宋" w:hAnsi="仿宋" w:eastAsia="仿宋" w:cs="仿宋"/>
                <w:b/>
                <w:sz w:val="24"/>
                <w:szCs w:val="24"/>
                <w:lang w:val="en-US" w:eastAsia="zh-CN"/>
              </w:rPr>
              <w:t>3</w:t>
            </w:r>
            <w:r>
              <w:rPr>
                <w:rFonts w:hint="eastAsia" w:ascii="仿宋" w:hAnsi="仿宋" w:eastAsia="仿宋" w:cs="仿宋"/>
                <w:b/>
                <w:sz w:val="24"/>
                <w:szCs w:val="24"/>
              </w:rPr>
              <w:t>年</w:t>
            </w:r>
            <w:r>
              <w:rPr>
                <w:rFonts w:hint="eastAsia" w:ascii="仿宋" w:hAnsi="仿宋" w:eastAsia="仿宋" w:cs="仿宋"/>
                <w:sz w:val="24"/>
                <w:szCs w:val="24"/>
              </w:rPr>
              <w:t>以上金融领域软件</w:t>
            </w:r>
            <w:r>
              <w:rPr>
                <w:rFonts w:hint="eastAsia" w:ascii="仿宋" w:hAnsi="仿宋" w:eastAsia="仿宋" w:cs="仿宋"/>
                <w:sz w:val="24"/>
                <w:szCs w:val="24"/>
                <w:lang w:eastAsia="zh-CN"/>
              </w:rPr>
              <w:t>开发</w:t>
            </w:r>
            <w:r>
              <w:rPr>
                <w:rFonts w:hint="eastAsia" w:ascii="仿宋" w:hAnsi="仿宋" w:eastAsia="仿宋" w:cs="仿宋"/>
                <w:sz w:val="24"/>
                <w:szCs w:val="24"/>
                <w:lang w:val="en-US" w:eastAsia="zh-CN"/>
              </w:rPr>
              <w:t>/测试</w:t>
            </w:r>
            <w:r>
              <w:rPr>
                <w:rFonts w:hint="eastAsia" w:ascii="仿宋" w:hAnsi="仿宋" w:eastAsia="仿宋" w:cs="仿宋"/>
                <w:sz w:val="24"/>
                <w:szCs w:val="24"/>
              </w:rPr>
              <w:t>经验。</w:t>
            </w:r>
            <w:r>
              <w:rPr>
                <w:rFonts w:hint="eastAsia" w:ascii="仿宋" w:hAnsi="仿宋" w:eastAsia="仿宋" w:cs="仿宋"/>
                <w:kern w:val="0"/>
                <w:sz w:val="24"/>
                <w:szCs w:val="24"/>
              </w:rPr>
              <w:t>不少于</w:t>
            </w:r>
            <w:r>
              <w:rPr>
                <w:rFonts w:hint="eastAsia" w:ascii="仿宋" w:hAnsi="仿宋" w:eastAsia="仿宋" w:cs="仿宋"/>
                <w:b/>
                <w:kern w:val="0"/>
                <w:sz w:val="24"/>
                <w:szCs w:val="24"/>
                <w:lang w:val="en-US" w:eastAsia="zh-CN"/>
              </w:rPr>
              <w:t>3</w:t>
            </w:r>
            <w:r>
              <w:rPr>
                <w:rFonts w:hint="eastAsia" w:ascii="仿宋" w:hAnsi="仿宋" w:eastAsia="仿宋" w:cs="仿宋"/>
                <w:b/>
                <w:kern w:val="0"/>
                <w:sz w:val="24"/>
                <w:szCs w:val="24"/>
              </w:rPr>
              <w:t>个</w:t>
            </w:r>
            <w:r>
              <w:rPr>
                <w:rFonts w:hint="eastAsia" w:ascii="仿宋" w:hAnsi="仿宋" w:eastAsia="仿宋" w:cs="仿宋"/>
                <w:kern w:val="0"/>
                <w:sz w:val="24"/>
                <w:szCs w:val="24"/>
              </w:rPr>
              <w:t>的金融行业IT系统</w:t>
            </w:r>
            <w:r>
              <w:rPr>
                <w:rFonts w:hint="eastAsia" w:ascii="仿宋" w:hAnsi="仿宋" w:eastAsia="仿宋" w:cs="仿宋"/>
                <w:kern w:val="0"/>
                <w:sz w:val="24"/>
                <w:szCs w:val="24"/>
                <w:lang w:eastAsia="zh-CN"/>
              </w:rPr>
              <w:t>开发</w:t>
            </w:r>
            <w:r>
              <w:rPr>
                <w:rFonts w:hint="eastAsia" w:ascii="仿宋" w:hAnsi="仿宋" w:eastAsia="仿宋" w:cs="仿宋"/>
                <w:kern w:val="0"/>
                <w:sz w:val="24"/>
                <w:szCs w:val="24"/>
                <w:lang w:val="en-US" w:eastAsia="zh-CN"/>
              </w:rPr>
              <w:t>/测试</w:t>
            </w:r>
            <w:r>
              <w:rPr>
                <w:rFonts w:hint="eastAsia" w:ascii="仿宋" w:hAnsi="仿宋" w:eastAsia="仿宋" w:cs="仿宋"/>
                <w:kern w:val="0"/>
                <w:sz w:val="24"/>
                <w:szCs w:val="24"/>
              </w:rPr>
              <w:t>项目案例</w:t>
            </w:r>
            <w:r>
              <w:rPr>
                <w:rFonts w:hint="eastAsia" w:ascii="仿宋" w:hAnsi="仿宋" w:eastAsia="仿宋" w:cs="仿宋"/>
                <w:sz w:val="24"/>
                <w:szCs w:val="24"/>
              </w:rPr>
              <w:t>（</w:t>
            </w:r>
            <w:r>
              <w:rPr>
                <w:rFonts w:hint="eastAsia" w:ascii="仿宋" w:hAnsi="仿宋" w:eastAsia="仿宋" w:cs="仿宋"/>
                <w:kern w:val="0"/>
                <w:sz w:val="24"/>
                <w:szCs w:val="24"/>
              </w:rPr>
              <w:t>提供加盖公章的项目案例技术方案或其他有效证明材料）</w:t>
            </w:r>
          </w:p>
          <w:p>
            <w:pPr>
              <w:widowControl/>
              <w:numPr>
                <w:ilvl w:val="0"/>
                <w:numId w:val="33"/>
              </w:numPr>
              <w:spacing w:line="280" w:lineRule="exact"/>
              <w:ind w:left="0" w:firstLine="0"/>
              <w:rPr>
                <w:rFonts w:hint="eastAsia" w:ascii="仿宋" w:hAnsi="仿宋" w:eastAsia="仿宋" w:cs="仿宋"/>
                <w:kern w:val="0"/>
                <w:sz w:val="24"/>
                <w:szCs w:val="24"/>
              </w:rPr>
            </w:pPr>
            <w:r>
              <w:rPr>
                <w:rFonts w:hint="eastAsia" w:ascii="仿宋" w:hAnsi="仿宋" w:eastAsia="仿宋" w:cs="仿宋"/>
                <w:sz w:val="24"/>
                <w:szCs w:val="24"/>
              </w:rPr>
              <w:t>熟悉相关银行业务,对银行体系架构知识有一定了解，熟悉银行的某一类型业务。如存款类、贷款类、支付结算类等。</w:t>
            </w:r>
          </w:p>
          <w:p>
            <w:pPr>
              <w:widowControl/>
              <w:numPr>
                <w:ilvl w:val="0"/>
                <w:numId w:val="33"/>
              </w:numPr>
              <w:spacing w:line="280" w:lineRule="exact"/>
              <w:ind w:left="0" w:firstLine="0"/>
              <w:rPr>
                <w:rFonts w:hint="eastAsia" w:ascii="仿宋" w:hAnsi="仿宋" w:eastAsia="仿宋" w:cs="仿宋"/>
                <w:kern w:val="0"/>
                <w:sz w:val="24"/>
                <w:szCs w:val="24"/>
              </w:rPr>
            </w:pPr>
            <w:r>
              <w:rPr>
                <w:rFonts w:hint="eastAsia" w:ascii="仿宋" w:hAnsi="仿宋" w:eastAsia="仿宋" w:cs="仿宋"/>
                <w:sz w:val="24"/>
                <w:szCs w:val="24"/>
              </w:rPr>
              <w:t>了解软件工程理论与知识，能够对银行项目需求进行分析和评审；</w:t>
            </w:r>
          </w:p>
          <w:p>
            <w:pPr>
              <w:widowControl/>
              <w:numPr>
                <w:ilvl w:val="0"/>
                <w:numId w:val="33"/>
              </w:numPr>
              <w:spacing w:line="280" w:lineRule="exact"/>
              <w:ind w:left="0" w:firstLine="0"/>
              <w:rPr>
                <w:rFonts w:hint="eastAsia" w:ascii="仿宋" w:hAnsi="仿宋" w:eastAsia="仿宋" w:cs="仿宋"/>
                <w:kern w:val="0"/>
                <w:sz w:val="24"/>
                <w:szCs w:val="24"/>
              </w:rPr>
            </w:pPr>
            <w:r>
              <w:rPr>
                <w:rFonts w:hint="eastAsia" w:ascii="仿宋" w:hAnsi="仿宋" w:eastAsia="仿宋" w:cs="仿宋"/>
                <w:sz w:val="24"/>
                <w:szCs w:val="24"/>
              </w:rPr>
              <w:t>熟悉</w:t>
            </w:r>
            <w:r>
              <w:rPr>
                <w:rFonts w:hint="eastAsia" w:ascii="仿宋" w:hAnsi="仿宋" w:eastAsia="仿宋" w:cs="仿宋"/>
                <w:sz w:val="24"/>
                <w:szCs w:val="24"/>
                <w:lang w:val="en-US" w:eastAsia="zh-CN"/>
              </w:rPr>
              <w:t>项目开发/测试流程</w:t>
            </w:r>
            <w:r>
              <w:rPr>
                <w:rFonts w:hint="eastAsia" w:ascii="仿宋" w:hAnsi="仿宋" w:eastAsia="仿宋" w:cs="仿宋"/>
                <w:sz w:val="24"/>
                <w:szCs w:val="24"/>
              </w:rPr>
              <w:t>，能够给予其他</w:t>
            </w:r>
            <w:r>
              <w:rPr>
                <w:rFonts w:hint="eastAsia" w:ascii="仿宋" w:hAnsi="仿宋" w:eastAsia="仿宋" w:cs="仿宋"/>
                <w:sz w:val="24"/>
                <w:szCs w:val="24"/>
                <w:lang w:eastAsia="zh-CN"/>
              </w:rPr>
              <w:t>开发</w:t>
            </w:r>
            <w:r>
              <w:rPr>
                <w:rFonts w:hint="eastAsia" w:ascii="仿宋" w:hAnsi="仿宋" w:eastAsia="仿宋" w:cs="仿宋"/>
                <w:sz w:val="24"/>
                <w:szCs w:val="24"/>
                <w:lang w:val="en-US" w:eastAsia="zh-CN"/>
              </w:rPr>
              <w:t>/测试</w:t>
            </w:r>
            <w:r>
              <w:rPr>
                <w:rFonts w:hint="eastAsia" w:ascii="仿宋" w:hAnsi="仿宋" w:eastAsia="仿宋" w:cs="仿宋"/>
                <w:sz w:val="24"/>
                <w:szCs w:val="24"/>
              </w:rPr>
              <w:t>人员帮助与指导；</w:t>
            </w:r>
          </w:p>
          <w:p>
            <w:pPr>
              <w:widowControl/>
              <w:numPr>
                <w:ilvl w:val="0"/>
                <w:numId w:val="33"/>
              </w:numPr>
              <w:spacing w:line="280" w:lineRule="exact"/>
              <w:ind w:left="0" w:firstLine="0"/>
              <w:rPr>
                <w:rFonts w:hint="eastAsia" w:ascii="仿宋" w:hAnsi="仿宋" w:eastAsia="仿宋" w:cs="仿宋"/>
                <w:kern w:val="0"/>
                <w:sz w:val="24"/>
                <w:szCs w:val="24"/>
              </w:rPr>
            </w:pPr>
            <w:r>
              <w:rPr>
                <w:rFonts w:hint="eastAsia" w:ascii="仿宋" w:hAnsi="仿宋" w:eastAsia="仿宋" w:cs="仿宋"/>
                <w:sz w:val="24"/>
                <w:szCs w:val="24"/>
              </w:rPr>
              <w:t>较强的技术文档撰写能力，对</w:t>
            </w:r>
            <w:r>
              <w:rPr>
                <w:rFonts w:hint="eastAsia" w:ascii="仿宋" w:hAnsi="仿宋" w:eastAsia="仿宋" w:cs="仿宋"/>
                <w:sz w:val="24"/>
                <w:szCs w:val="24"/>
                <w:lang w:eastAsia="zh-CN"/>
              </w:rPr>
              <w:t>开发</w:t>
            </w:r>
            <w:r>
              <w:rPr>
                <w:rFonts w:hint="eastAsia" w:ascii="仿宋" w:hAnsi="仿宋" w:eastAsia="仿宋" w:cs="仿宋"/>
                <w:sz w:val="24"/>
                <w:szCs w:val="24"/>
                <w:lang w:val="en-US" w:eastAsia="zh-CN"/>
              </w:rPr>
              <w:t>/测试</w:t>
            </w:r>
            <w:r>
              <w:rPr>
                <w:rFonts w:hint="eastAsia" w:ascii="仿宋" w:hAnsi="仿宋" w:eastAsia="仿宋" w:cs="仿宋"/>
                <w:sz w:val="24"/>
                <w:szCs w:val="24"/>
              </w:rPr>
              <w:t>中发现的问题能够进行分析和评估，协助项目组查找原因解决问题；</w:t>
            </w:r>
          </w:p>
          <w:p>
            <w:pPr>
              <w:widowControl/>
              <w:numPr>
                <w:ilvl w:val="0"/>
                <w:numId w:val="33"/>
              </w:numPr>
              <w:spacing w:line="280" w:lineRule="exact"/>
              <w:ind w:left="0" w:firstLine="0"/>
              <w:rPr>
                <w:rFonts w:hint="eastAsia" w:ascii="仿宋" w:hAnsi="仿宋" w:eastAsia="仿宋" w:cs="仿宋"/>
                <w:kern w:val="0"/>
                <w:sz w:val="24"/>
                <w:szCs w:val="24"/>
              </w:rPr>
            </w:pPr>
            <w:r>
              <w:rPr>
                <w:rFonts w:hint="eastAsia" w:ascii="仿宋" w:hAnsi="仿宋" w:eastAsia="仿宋" w:cs="仿宋"/>
                <w:sz w:val="24"/>
                <w:szCs w:val="24"/>
              </w:rPr>
              <w:t>熟悉数据库产品的使用及SQL编写，了解Linux操作系统知识；</w:t>
            </w:r>
          </w:p>
          <w:p>
            <w:pPr>
              <w:widowControl/>
              <w:numPr>
                <w:ilvl w:val="0"/>
                <w:numId w:val="33"/>
              </w:numPr>
              <w:spacing w:line="280" w:lineRule="exact"/>
              <w:ind w:left="0" w:firstLine="0"/>
              <w:rPr>
                <w:rFonts w:hint="eastAsia" w:ascii="仿宋" w:hAnsi="仿宋" w:eastAsia="仿宋" w:cs="仿宋"/>
                <w:kern w:val="0"/>
                <w:sz w:val="24"/>
                <w:szCs w:val="24"/>
              </w:rPr>
            </w:pPr>
            <w:r>
              <w:rPr>
                <w:rFonts w:hint="eastAsia" w:ascii="仿宋" w:hAnsi="仿宋" w:eastAsia="仿宋" w:cs="仿宋"/>
                <w:sz w:val="24"/>
                <w:szCs w:val="24"/>
              </w:rPr>
              <w:t>熟练使用主流的</w:t>
            </w:r>
            <w:r>
              <w:rPr>
                <w:rFonts w:hint="eastAsia" w:ascii="仿宋" w:hAnsi="仿宋" w:eastAsia="仿宋" w:cs="仿宋"/>
                <w:sz w:val="24"/>
                <w:szCs w:val="24"/>
                <w:lang w:val="en-US" w:eastAsia="zh-CN"/>
              </w:rPr>
              <w:t>IDE和</w:t>
            </w:r>
            <w:r>
              <w:rPr>
                <w:rFonts w:hint="eastAsia" w:ascii="仿宋" w:hAnsi="仿宋" w:eastAsia="仿宋" w:cs="仿宋"/>
                <w:sz w:val="24"/>
                <w:szCs w:val="24"/>
                <w:lang w:eastAsia="zh-CN"/>
              </w:rPr>
              <w:t>开发</w:t>
            </w:r>
            <w:r>
              <w:rPr>
                <w:rFonts w:hint="eastAsia" w:ascii="仿宋" w:hAnsi="仿宋" w:eastAsia="仿宋" w:cs="仿宋"/>
                <w:sz w:val="24"/>
                <w:szCs w:val="24"/>
                <w:lang w:val="en-US" w:eastAsia="zh-CN"/>
              </w:rPr>
              <w:t>/测试配套</w:t>
            </w:r>
            <w:r>
              <w:rPr>
                <w:rFonts w:hint="eastAsia" w:ascii="仿宋" w:hAnsi="仿宋" w:eastAsia="仿宋" w:cs="仿宋"/>
                <w:sz w:val="24"/>
                <w:szCs w:val="24"/>
              </w:rPr>
              <w:t>工具；</w:t>
            </w:r>
          </w:p>
          <w:p>
            <w:pPr>
              <w:widowControl/>
              <w:numPr>
                <w:ilvl w:val="0"/>
                <w:numId w:val="33"/>
              </w:numPr>
              <w:spacing w:line="280" w:lineRule="exact"/>
              <w:ind w:left="0" w:firstLine="0"/>
              <w:rPr>
                <w:rFonts w:hint="eastAsia" w:ascii="仿宋" w:hAnsi="仿宋" w:eastAsia="仿宋" w:cs="仿宋"/>
                <w:kern w:val="0"/>
                <w:sz w:val="24"/>
                <w:szCs w:val="24"/>
              </w:rPr>
            </w:pPr>
            <w:r>
              <w:rPr>
                <w:rFonts w:hint="eastAsia" w:ascii="仿宋" w:hAnsi="仿宋" w:eastAsia="仿宋" w:cs="仿宋"/>
                <w:sz w:val="24"/>
                <w:szCs w:val="24"/>
              </w:rPr>
              <w:t>具有良好的组织、沟通及表达能力、学习及领悟能力，较强的责任心、良好的职业素养与团队合作意识</w:t>
            </w:r>
            <w:r>
              <w:rPr>
                <w:rFonts w:hint="eastAsia" w:ascii="仿宋" w:hAnsi="仿宋" w:eastAsia="仿宋" w:cs="仿宋"/>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610" w:type="dxa"/>
            <w:vAlign w:val="center"/>
          </w:tcPr>
          <w:p>
            <w:pPr>
              <w:widowControl/>
              <w:spacing w:line="280" w:lineRule="exact"/>
              <w:rPr>
                <w:rFonts w:hint="eastAsia" w:ascii="仿宋" w:hAnsi="仿宋" w:eastAsia="仿宋" w:cs="仿宋"/>
                <w:kern w:val="0"/>
                <w:sz w:val="24"/>
                <w:szCs w:val="24"/>
              </w:rPr>
            </w:pPr>
            <w:r>
              <w:rPr>
                <w:rFonts w:hint="eastAsia" w:ascii="仿宋" w:hAnsi="仿宋" w:eastAsia="仿宋" w:cs="仿宋"/>
                <w:kern w:val="0"/>
                <w:sz w:val="24"/>
                <w:szCs w:val="24"/>
              </w:rPr>
              <w:t>初级</w:t>
            </w:r>
            <w:r>
              <w:rPr>
                <w:rFonts w:hint="eastAsia" w:ascii="仿宋" w:hAnsi="仿宋" w:eastAsia="仿宋" w:cs="仿宋"/>
                <w:kern w:val="0"/>
                <w:sz w:val="24"/>
                <w:szCs w:val="24"/>
                <w:lang w:eastAsia="zh-CN"/>
              </w:rPr>
              <w:t>开发</w:t>
            </w:r>
            <w:r>
              <w:rPr>
                <w:rFonts w:hint="eastAsia" w:ascii="仿宋" w:hAnsi="仿宋" w:eastAsia="仿宋" w:cs="仿宋"/>
                <w:kern w:val="0"/>
                <w:sz w:val="24"/>
                <w:szCs w:val="24"/>
                <w:lang w:val="en-US" w:eastAsia="zh-CN"/>
              </w:rPr>
              <w:t>/测试</w:t>
            </w:r>
            <w:r>
              <w:rPr>
                <w:rFonts w:hint="eastAsia" w:ascii="仿宋" w:hAnsi="仿宋" w:eastAsia="仿宋" w:cs="仿宋"/>
                <w:kern w:val="0"/>
                <w:sz w:val="24"/>
                <w:szCs w:val="24"/>
              </w:rPr>
              <w:t>人员</w:t>
            </w:r>
          </w:p>
        </w:tc>
        <w:tc>
          <w:tcPr>
            <w:tcW w:w="7284" w:type="dxa"/>
            <w:vAlign w:val="center"/>
          </w:tcPr>
          <w:p>
            <w:pPr>
              <w:widowControl/>
              <w:numPr>
                <w:ilvl w:val="0"/>
                <w:numId w:val="34"/>
              </w:numPr>
              <w:spacing w:line="280" w:lineRule="exact"/>
              <w:rPr>
                <w:rFonts w:hint="eastAsia" w:ascii="仿宋" w:hAnsi="仿宋" w:eastAsia="仿宋" w:cs="仿宋"/>
                <w:sz w:val="24"/>
                <w:szCs w:val="24"/>
              </w:rPr>
            </w:pPr>
            <w:r>
              <w:rPr>
                <w:rFonts w:hint="eastAsia" w:ascii="仿宋" w:hAnsi="仿宋" w:eastAsia="仿宋" w:cs="仿宋"/>
                <w:sz w:val="24"/>
                <w:szCs w:val="24"/>
              </w:rPr>
              <w:t>大学本科（含）以上学历，计算机或金融相关专业；</w:t>
            </w:r>
            <w:r>
              <w:rPr>
                <w:rFonts w:hint="eastAsia" w:ascii="仿宋" w:hAnsi="仿宋" w:eastAsia="仿宋" w:cs="仿宋"/>
                <w:kern w:val="0"/>
                <w:sz w:val="24"/>
                <w:szCs w:val="24"/>
                <w:lang w:val="en-US" w:eastAsia="zh-CN"/>
              </w:rPr>
              <w:t>其他条件优秀的，可适当放宽。</w:t>
            </w:r>
          </w:p>
          <w:p>
            <w:pPr>
              <w:widowControl/>
              <w:numPr>
                <w:ilvl w:val="0"/>
                <w:numId w:val="34"/>
              </w:numPr>
              <w:spacing w:line="280" w:lineRule="exact"/>
              <w:rPr>
                <w:rFonts w:hint="eastAsia" w:ascii="仿宋" w:hAnsi="仿宋" w:eastAsia="仿宋" w:cs="仿宋"/>
                <w:sz w:val="24"/>
                <w:szCs w:val="24"/>
              </w:rPr>
            </w:pPr>
            <w:r>
              <w:rPr>
                <w:rFonts w:hint="eastAsia" w:ascii="仿宋" w:hAnsi="仿宋" w:eastAsia="仿宋" w:cs="仿宋"/>
                <w:b/>
                <w:sz w:val="24"/>
                <w:szCs w:val="24"/>
                <w:lang w:val="en-US" w:eastAsia="zh-CN"/>
              </w:rPr>
              <w:t>2</w:t>
            </w:r>
            <w:r>
              <w:rPr>
                <w:rFonts w:hint="eastAsia" w:ascii="仿宋" w:hAnsi="仿宋" w:eastAsia="仿宋" w:cs="仿宋"/>
                <w:sz w:val="24"/>
                <w:szCs w:val="24"/>
              </w:rPr>
              <w:t>年以上软件</w:t>
            </w:r>
            <w:r>
              <w:rPr>
                <w:rFonts w:hint="eastAsia" w:ascii="仿宋" w:hAnsi="仿宋" w:eastAsia="仿宋" w:cs="仿宋"/>
                <w:sz w:val="24"/>
                <w:szCs w:val="24"/>
                <w:lang w:eastAsia="zh-CN"/>
              </w:rPr>
              <w:t>开发</w:t>
            </w:r>
            <w:r>
              <w:rPr>
                <w:rFonts w:hint="eastAsia" w:ascii="仿宋" w:hAnsi="仿宋" w:eastAsia="仿宋" w:cs="仿宋"/>
                <w:sz w:val="24"/>
                <w:szCs w:val="24"/>
                <w:lang w:val="en-US" w:eastAsia="zh-CN"/>
              </w:rPr>
              <w:t>/测试</w:t>
            </w:r>
            <w:r>
              <w:rPr>
                <w:rFonts w:hint="eastAsia" w:ascii="仿宋" w:hAnsi="仿宋" w:eastAsia="仿宋" w:cs="仿宋"/>
                <w:sz w:val="24"/>
                <w:szCs w:val="24"/>
              </w:rPr>
              <w:t>经验</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rPr>
              <w:t>年以上的金融</w:t>
            </w:r>
            <w:r>
              <w:rPr>
                <w:rFonts w:hint="eastAsia" w:ascii="仿宋" w:hAnsi="仿宋" w:eastAsia="仿宋" w:cs="仿宋"/>
                <w:sz w:val="24"/>
                <w:szCs w:val="24"/>
                <w:lang w:eastAsia="zh-CN"/>
              </w:rPr>
              <w:t>领域</w:t>
            </w:r>
            <w:r>
              <w:rPr>
                <w:rFonts w:hint="eastAsia" w:ascii="仿宋" w:hAnsi="仿宋" w:eastAsia="仿宋" w:cs="仿宋"/>
                <w:sz w:val="24"/>
                <w:szCs w:val="24"/>
              </w:rPr>
              <w:t>软件</w:t>
            </w:r>
            <w:r>
              <w:rPr>
                <w:rFonts w:hint="eastAsia" w:ascii="仿宋" w:hAnsi="仿宋" w:eastAsia="仿宋" w:cs="仿宋"/>
                <w:sz w:val="24"/>
                <w:szCs w:val="24"/>
                <w:lang w:eastAsia="zh-CN"/>
              </w:rPr>
              <w:t>开发</w:t>
            </w:r>
            <w:r>
              <w:rPr>
                <w:rFonts w:hint="eastAsia" w:ascii="仿宋" w:hAnsi="仿宋" w:eastAsia="仿宋" w:cs="仿宋"/>
                <w:sz w:val="24"/>
                <w:szCs w:val="24"/>
                <w:lang w:val="en-US" w:eastAsia="zh-CN"/>
              </w:rPr>
              <w:t>/测试</w:t>
            </w:r>
            <w:r>
              <w:rPr>
                <w:rFonts w:hint="eastAsia" w:ascii="仿宋" w:hAnsi="仿宋" w:eastAsia="仿宋" w:cs="仿宋"/>
                <w:sz w:val="24"/>
                <w:szCs w:val="24"/>
              </w:rPr>
              <w:t>经验；</w:t>
            </w:r>
          </w:p>
          <w:p>
            <w:pPr>
              <w:widowControl/>
              <w:numPr>
                <w:ilvl w:val="0"/>
                <w:numId w:val="34"/>
              </w:numPr>
              <w:spacing w:line="280" w:lineRule="exact"/>
              <w:rPr>
                <w:rFonts w:hint="eastAsia" w:ascii="仿宋" w:hAnsi="仿宋" w:eastAsia="仿宋" w:cs="仿宋"/>
                <w:sz w:val="24"/>
                <w:szCs w:val="24"/>
              </w:rPr>
            </w:pPr>
            <w:r>
              <w:rPr>
                <w:rFonts w:hint="eastAsia" w:ascii="仿宋" w:hAnsi="仿宋" w:eastAsia="仿宋" w:cs="仿宋"/>
                <w:sz w:val="24"/>
                <w:szCs w:val="24"/>
              </w:rPr>
              <w:t>熟悉</w:t>
            </w:r>
            <w:r>
              <w:rPr>
                <w:rFonts w:hint="eastAsia" w:ascii="仿宋" w:hAnsi="仿宋" w:eastAsia="仿宋" w:cs="仿宋"/>
                <w:sz w:val="24"/>
                <w:szCs w:val="24"/>
                <w:lang w:val="en-US" w:eastAsia="zh-CN"/>
              </w:rPr>
              <w:t>项目开发/测试的</w:t>
            </w:r>
            <w:r>
              <w:rPr>
                <w:rFonts w:hint="eastAsia" w:ascii="仿宋" w:hAnsi="仿宋" w:eastAsia="仿宋" w:cs="仿宋"/>
                <w:sz w:val="24"/>
                <w:szCs w:val="24"/>
              </w:rPr>
              <w:t>流程与方法，能够在</w:t>
            </w:r>
            <w:r>
              <w:rPr>
                <w:rFonts w:hint="eastAsia" w:ascii="仿宋" w:hAnsi="仿宋" w:eastAsia="仿宋" w:cs="仿宋"/>
                <w:sz w:val="24"/>
                <w:szCs w:val="24"/>
                <w:lang w:eastAsia="zh-CN"/>
              </w:rPr>
              <w:t>开发</w:t>
            </w:r>
            <w:r>
              <w:rPr>
                <w:rFonts w:hint="eastAsia" w:ascii="仿宋" w:hAnsi="仿宋" w:eastAsia="仿宋" w:cs="仿宋"/>
                <w:sz w:val="24"/>
                <w:szCs w:val="24"/>
              </w:rPr>
              <w:t>框架体系下熟练开展</w:t>
            </w:r>
            <w:r>
              <w:rPr>
                <w:rFonts w:hint="eastAsia" w:ascii="仿宋" w:hAnsi="仿宋" w:eastAsia="仿宋" w:cs="仿宋"/>
                <w:sz w:val="24"/>
                <w:szCs w:val="24"/>
                <w:lang w:val="en-US" w:eastAsia="zh-CN"/>
              </w:rPr>
              <w:t>项目</w:t>
            </w:r>
            <w:r>
              <w:rPr>
                <w:rFonts w:hint="eastAsia" w:ascii="仿宋" w:hAnsi="仿宋" w:eastAsia="仿宋" w:cs="仿宋"/>
                <w:sz w:val="24"/>
                <w:szCs w:val="24"/>
                <w:lang w:eastAsia="zh-CN"/>
              </w:rPr>
              <w:t>开发</w:t>
            </w:r>
            <w:r>
              <w:rPr>
                <w:rFonts w:hint="eastAsia" w:ascii="仿宋" w:hAnsi="仿宋" w:eastAsia="仿宋" w:cs="仿宋"/>
                <w:sz w:val="24"/>
                <w:szCs w:val="24"/>
                <w:lang w:val="en-US" w:eastAsia="zh-CN"/>
              </w:rPr>
              <w:t>/测试</w:t>
            </w:r>
            <w:r>
              <w:rPr>
                <w:rFonts w:hint="eastAsia" w:ascii="仿宋" w:hAnsi="仿宋" w:eastAsia="仿宋" w:cs="仿宋"/>
                <w:sz w:val="24"/>
                <w:szCs w:val="24"/>
              </w:rPr>
              <w:t>工作；</w:t>
            </w:r>
          </w:p>
          <w:p>
            <w:pPr>
              <w:widowControl/>
              <w:numPr>
                <w:ilvl w:val="0"/>
                <w:numId w:val="34"/>
              </w:numPr>
              <w:spacing w:line="280" w:lineRule="exact"/>
              <w:rPr>
                <w:rFonts w:hint="eastAsia" w:ascii="仿宋" w:hAnsi="仿宋" w:eastAsia="仿宋" w:cs="仿宋"/>
                <w:sz w:val="24"/>
                <w:szCs w:val="24"/>
              </w:rPr>
            </w:pPr>
            <w:r>
              <w:rPr>
                <w:rFonts w:hint="eastAsia" w:ascii="仿宋" w:hAnsi="仿宋" w:eastAsia="仿宋" w:cs="仿宋"/>
                <w:sz w:val="24"/>
                <w:szCs w:val="24"/>
              </w:rPr>
              <w:t>了解一种数据库产品、linux操作系统知识</w:t>
            </w:r>
            <w:r>
              <w:rPr>
                <w:rFonts w:hint="eastAsia" w:ascii="仿宋" w:hAnsi="仿宋" w:eastAsia="仿宋" w:cs="仿宋"/>
                <w:sz w:val="24"/>
                <w:szCs w:val="24"/>
                <w:lang w:eastAsia="zh-CN"/>
              </w:rPr>
              <w:t>；</w:t>
            </w:r>
          </w:p>
          <w:p>
            <w:pPr>
              <w:widowControl/>
              <w:numPr>
                <w:ilvl w:val="0"/>
                <w:numId w:val="34"/>
              </w:numPr>
              <w:spacing w:line="280" w:lineRule="exact"/>
              <w:rPr>
                <w:rFonts w:hint="eastAsia" w:ascii="仿宋" w:hAnsi="仿宋" w:eastAsia="仿宋" w:cs="仿宋"/>
                <w:sz w:val="24"/>
                <w:szCs w:val="24"/>
              </w:rPr>
            </w:pPr>
            <w:r>
              <w:rPr>
                <w:rFonts w:hint="eastAsia" w:ascii="仿宋" w:hAnsi="仿宋" w:eastAsia="仿宋" w:cs="仿宋"/>
                <w:sz w:val="24"/>
                <w:szCs w:val="24"/>
              </w:rPr>
              <w:t>能够快速</w:t>
            </w:r>
            <w:r>
              <w:rPr>
                <w:rFonts w:hint="eastAsia" w:ascii="仿宋" w:hAnsi="仿宋" w:eastAsia="仿宋" w:cs="仿宋"/>
                <w:sz w:val="24"/>
                <w:szCs w:val="24"/>
                <w:lang w:val="en-US" w:eastAsia="zh-CN"/>
              </w:rPr>
              <w:t>了解</w:t>
            </w:r>
            <w:r>
              <w:rPr>
                <w:rFonts w:hint="eastAsia" w:ascii="仿宋" w:hAnsi="仿宋" w:eastAsia="仿宋" w:cs="仿宋"/>
                <w:sz w:val="24"/>
                <w:szCs w:val="24"/>
              </w:rPr>
              <w:t>项目需求，使用</w:t>
            </w:r>
            <w:r>
              <w:rPr>
                <w:rFonts w:hint="eastAsia" w:ascii="仿宋" w:hAnsi="仿宋" w:eastAsia="仿宋" w:cs="仿宋"/>
                <w:sz w:val="24"/>
                <w:szCs w:val="24"/>
                <w:lang w:val="en-US" w:eastAsia="zh-CN"/>
              </w:rPr>
              <w:t>IDE和开发/测试配套工具进行项目开发</w:t>
            </w:r>
            <w:r>
              <w:rPr>
                <w:rFonts w:hint="eastAsia" w:ascii="仿宋" w:hAnsi="仿宋" w:eastAsia="仿宋" w:cs="仿宋"/>
                <w:sz w:val="24"/>
                <w:szCs w:val="24"/>
              </w:rPr>
              <w:t>；</w:t>
            </w:r>
          </w:p>
          <w:p>
            <w:pPr>
              <w:widowControl/>
              <w:numPr>
                <w:ilvl w:val="0"/>
                <w:numId w:val="34"/>
              </w:numPr>
              <w:spacing w:line="280" w:lineRule="exact"/>
              <w:rPr>
                <w:rFonts w:hint="eastAsia" w:ascii="仿宋" w:hAnsi="仿宋" w:eastAsia="仿宋" w:cs="仿宋"/>
                <w:sz w:val="24"/>
                <w:szCs w:val="24"/>
              </w:rPr>
            </w:pPr>
            <w:r>
              <w:rPr>
                <w:rFonts w:hint="eastAsia" w:ascii="仿宋" w:hAnsi="仿宋" w:eastAsia="仿宋" w:cs="仿宋"/>
                <w:sz w:val="24"/>
                <w:szCs w:val="24"/>
                <w:lang w:eastAsia="zh-CN"/>
              </w:rPr>
              <w:t>具有</w:t>
            </w:r>
            <w:r>
              <w:rPr>
                <w:rFonts w:hint="eastAsia" w:ascii="仿宋" w:hAnsi="仿宋" w:eastAsia="仿宋" w:cs="仿宋"/>
                <w:sz w:val="24"/>
                <w:szCs w:val="24"/>
              </w:rPr>
              <w:t>一定的技术文档撰写能力；</w:t>
            </w:r>
          </w:p>
          <w:p>
            <w:pPr>
              <w:widowControl/>
              <w:numPr>
                <w:ilvl w:val="0"/>
                <w:numId w:val="34"/>
              </w:numPr>
              <w:spacing w:line="280" w:lineRule="exact"/>
              <w:rPr>
                <w:rFonts w:hint="eastAsia" w:ascii="仿宋" w:hAnsi="仿宋" w:eastAsia="仿宋" w:cs="仿宋"/>
                <w:kern w:val="0"/>
                <w:sz w:val="24"/>
                <w:szCs w:val="24"/>
              </w:rPr>
            </w:pPr>
            <w:r>
              <w:rPr>
                <w:rFonts w:hint="eastAsia" w:ascii="仿宋" w:hAnsi="仿宋" w:eastAsia="仿宋" w:cs="仿宋"/>
                <w:sz w:val="24"/>
                <w:szCs w:val="24"/>
              </w:rPr>
              <w:t>具有良好的组织、沟通及表达能力、学习及领悟能力，较强的责任心、良好的职业素养与团队合作意识。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8" w:hRule="atLeast"/>
        </w:trPr>
        <w:tc>
          <w:tcPr>
            <w:tcW w:w="1610" w:type="dxa"/>
            <w:vAlign w:val="top"/>
          </w:tcPr>
          <w:p>
            <w:pPr>
              <w:widowControl/>
              <w:spacing w:line="280" w:lineRule="exact"/>
              <w:rPr>
                <w:rFonts w:hint="eastAsia" w:ascii="仿宋" w:hAnsi="仿宋" w:eastAsia="仿宋" w:cs="仿宋"/>
                <w:kern w:val="0"/>
                <w:sz w:val="24"/>
                <w:szCs w:val="24"/>
              </w:rPr>
            </w:pPr>
            <w:r>
              <w:rPr>
                <w:rFonts w:hint="eastAsia" w:ascii="仿宋" w:hAnsi="仿宋" w:eastAsia="仿宋" w:cs="仿宋"/>
                <w:kern w:val="0"/>
                <w:sz w:val="24"/>
                <w:szCs w:val="24"/>
              </w:rPr>
              <w:t>其他说明</w:t>
            </w:r>
          </w:p>
        </w:tc>
        <w:tc>
          <w:tcPr>
            <w:tcW w:w="7284" w:type="dxa"/>
            <w:vAlign w:val="center"/>
          </w:tcPr>
          <w:p>
            <w:pPr>
              <w:widowControl/>
              <w:numPr>
                <w:ilvl w:val="0"/>
                <w:numId w:val="35"/>
              </w:numPr>
              <w:spacing w:line="280" w:lineRule="exact"/>
              <w:rPr>
                <w:rFonts w:hint="eastAsia" w:ascii="仿宋" w:hAnsi="仿宋" w:eastAsia="仿宋" w:cs="仿宋"/>
                <w:sz w:val="24"/>
                <w:szCs w:val="24"/>
                <w:lang w:eastAsia="zh-CN"/>
              </w:rPr>
            </w:pPr>
            <w:r>
              <w:rPr>
                <w:rFonts w:hint="eastAsia" w:ascii="仿宋" w:hAnsi="仿宋" w:eastAsia="仿宋" w:cs="仿宋"/>
                <w:sz w:val="24"/>
                <w:szCs w:val="24"/>
                <w:lang w:val="en-US" w:eastAsia="zh-CN"/>
              </w:rPr>
              <w:t>人员任用需通过我行组织的</w:t>
            </w:r>
            <w:r>
              <w:rPr>
                <w:rFonts w:hint="eastAsia" w:ascii="仿宋" w:hAnsi="仿宋" w:eastAsia="仿宋" w:cs="仿宋"/>
                <w:sz w:val="24"/>
                <w:szCs w:val="24"/>
                <w:lang w:eastAsia="zh-CN"/>
              </w:rPr>
              <w:t>笔、面试</w:t>
            </w:r>
            <w:r>
              <w:rPr>
                <w:rFonts w:hint="eastAsia" w:ascii="仿宋" w:hAnsi="仿宋" w:eastAsia="仿宋" w:cs="仿宋"/>
                <w:sz w:val="24"/>
                <w:szCs w:val="24"/>
                <w:lang w:val="en-US" w:eastAsia="zh-CN"/>
              </w:rPr>
              <w:t>考核</w:t>
            </w:r>
            <w:r>
              <w:rPr>
                <w:rFonts w:hint="eastAsia" w:ascii="仿宋" w:hAnsi="仿宋" w:eastAsia="仿宋" w:cs="仿宋"/>
                <w:sz w:val="24"/>
                <w:szCs w:val="24"/>
                <w:lang w:eastAsia="zh-CN"/>
              </w:rPr>
              <w:t>；</w:t>
            </w:r>
          </w:p>
          <w:p>
            <w:pPr>
              <w:widowControl/>
              <w:spacing w:line="280" w:lineRule="exact"/>
              <w:rPr>
                <w:rFonts w:hint="eastAsia" w:ascii="仿宋" w:hAnsi="仿宋" w:eastAsia="仿宋" w:cs="仿宋"/>
                <w:kern w:val="0"/>
                <w:sz w:val="24"/>
                <w:szCs w:val="24"/>
              </w:rPr>
            </w:pPr>
            <w:r>
              <w:rPr>
                <w:rFonts w:hint="eastAsia" w:ascii="仿宋" w:hAnsi="仿宋" w:eastAsia="仿宋" w:cs="仿宋"/>
                <w:sz w:val="24"/>
                <w:szCs w:val="24"/>
                <w:lang w:val="en-US" w:eastAsia="zh-CN"/>
              </w:rPr>
              <w:t>2、条件优秀者可适当放宽</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28"/>
          <w:szCs w:val="28"/>
          <w:lang w:val="en-US" w:eastAsia="zh-CN"/>
        </w:rPr>
      </w:pPr>
    </w:p>
    <w:p>
      <w:pPr>
        <w:keepNext w:val="0"/>
        <w:keepLines w:val="0"/>
        <w:pageBreakBefore w:val="0"/>
        <w:widowControl w:val="0"/>
        <w:numPr>
          <w:ilvl w:val="0"/>
          <w:numId w:val="28"/>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28"/>
          <w:szCs w:val="28"/>
          <w:highlight w:val="none"/>
          <w:lang w:val="en-US" w:eastAsia="zh-CN"/>
        </w:rPr>
      </w:pPr>
      <w:r>
        <w:rPr>
          <w:rFonts w:hint="eastAsia" w:ascii="华文仿宋" w:hAnsi="华文仿宋" w:eastAsia="华文仿宋" w:cs="华文仿宋"/>
          <w:b/>
          <w:bCs/>
          <w:sz w:val="28"/>
          <w:szCs w:val="28"/>
          <w:highlight w:val="none"/>
          <w:lang w:val="en-US" w:eastAsia="zh-CN"/>
        </w:rPr>
        <w:t>非功能性要求</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firstLine="560" w:firstLineChars="200"/>
        <w:jc w:val="both"/>
        <w:textAlignment w:val="auto"/>
        <w:outlineLvl w:val="9"/>
        <w:rPr>
          <w:rFonts w:hint="default" w:ascii="仿宋" w:hAnsi="仿宋" w:eastAsia="仿宋" w:cs="仿宋"/>
          <w:b w:val="0"/>
          <w:bCs w:val="0"/>
          <w:sz w:val="28"/>
          <w:szCs w:val="28"/>
          <w:highlight w:val="none"/>
          <w:lang w:val="en-US" w:eastAsia="zh-CN"/>
        </w:rPr>
      </w:pPr>
      <w:r>
        <w:rPr>
          <w:rFonts w:hint="eastAsia" w:ascii="仿宋" w:hAnsi="仿宋" w:eastAsia="仿宋" w:cs="仿宋"/>
          <w:sz w:val="28"/>
          <w:szCs w:val="28"/>
          <w:highlight w:val="none"/>
          <w:lang w:val="en-US" w:eastAsia="zh-CN"/>
        </w:rPr>
        <w:t>1、投标人如驻场团队</w:t>
      </w:r>
      <w:r>
        <w:rPr>
          <w:rFonts w:hint="eastAsia" w:ascii="仿宋" w:hAnsi="仿宋" w:eastAsia="仿宋" w:cs="仿宋"/>
          <w:b w:val="0"/>
          <w:bCs w:val="0"/>
          <w:sz w:val="28"/>
          <w:szCs w:val="28"/>
          <w:highlight w:val="none"/>
          <w:lang w:val="en-US" w:eastAsia="zh-CN"/>
        </w:rPr>
        <w:t>超过10人的，应设立项目经理，负责团队总体管理及协调工作；</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firstLine="560" w:firstLineChars="200"/>
        <w:jc w:val="both"/>
        <w:textAlignment w:val="auto"/>
        <w:outlineLvl w:val="9"/>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2、</w:t>
      </w:r>
      <w:r>
        <w:rPr>
          <w:rFonts w:hint="eastAsia" w:ascii="仿宋" w:hAnsi="仿宋" w:eastAsia="仿宋" w:cs="仿宋"/>
          <w:sz w:val="28"/>
          <w:szCs w:val="28"/>
          <w:highlight w:val="none"/>
          <w:lang w:val="en-US" w:eastAsia="zh-CN"/>
        </w:rPr>
        <w:t>投标人</w:t>
      </w:r>
      <w:r>
        <w:rPr>
          <w:rFonts w:hint="eastAsia" w:ascii="仿宋" w:hAnsi="仿宋" w:eastAsia="仿宋" w:cs="仿宋"/>
          <w:b w:val="0"/>
          <w:bCs w:val="0"/>
          <w:sz w:val="28"/>
          <w:szCs w:val="28"/>
          <w:highlight w:val="none"/>
          <w:lang w:val="en-US" w:eastAsia="zh-CN"/>
        </w:rPr>
        <w:t>相关管理层每年应开展不少于4次的现场巡访；</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firstLine="560" w:firstLineChars="200"/>
        <w:jc w:val="both"/>
        <w:textAlignment w:val="auto"/>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3、投标人涉及相关研发过程应纳入招标方DevOps体系。</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firstLine="560" w:firstLineChars="200"/>
        <w:jc w:val="both"/>
        <w:textAlignment w:val="auto"/>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4、投标人涉及相关系统单元测试覆盖率应达到60%以上，覆盖率测算数据由招标方提供。</w:t>
      </w:r>
    </w:p>
    <w:p>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360" w:lineRule="auto"/>
        <w:ind w:firstLine="560" w:firstLineChars="200"/>
        <w:jc w:val="both"/>
        <w:textAlignment w:val="auto"/>
        <w:outlineLvl w:val="9"/>
        <w:rPr>
          <w:rFonts w:hint="eastAsia" w:ascii="华文仿宋" w:hAnsi="华文仿宋" w:eastAsia="华文仿宋" w:cs="华文仿宋"/>
          <w:b/>
          <w:bCs/>
          <w:sz w:val="28"/>
          <w:szCs w:val="28"/>
          <w:highlight w:val="none"/>
          <w:lang w:val="en-US" w:eastAsia="zh-CN"/>
        </w:rPr>
      </w:pPr>
      <w:r>
        <w:rPr>
          <w:rFonts w:hint="eastAsia" w:ascii="仿宋" w:hAnsi="仿宋" w:eastAsia="仿宋" w:cs="仿宋"/>
          <w:sz w:val="28"/>
          <w:szCs w:val="28"/>
          <w:highlight w:val="none"/>
          <w:lang w:val="en-US" w:eastAsia="zh-CN"/>
        </w:rPr>
        <w:t>5、投标人应在提供合同约定范围内的全部源码（含必须的代码注释）、项目文档（包括但不限于技术白皮书、需求文档、设计（数据库、接口）文档、部署手册、维护手册）等。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28"/>
          <w:szCs w:val="28"/>
          <w:highlight w:val="yellow"/>
          <w:lang w:val="en-US" w:eastAsia="zh-CN"/>
        </w:rPr>
      </w:pPr>
    </w:p>
    <w:p>
      <w:pPr>
        <w:spacing w:after="0" w:line="240" w:lineRule="auto"/>
        <w:jc w:val="left"/>
        <w:rPr>
          <w:rFonts w:hint="eastAsia" w:ascii="仿宋" w:hAnsi="仿宋" w:eastAsia="仿宋" w:cs="仿宋"/>
          <w:b w:val="0"/>
          <w:bCs w:val="0"/>
          <w:snapToGrid w:val="0"/>
          <w:color w:val="000000"/>
          <w:kern w:val="2"/>
          <w:sz w:val="28"/>
          <w:szCs w:val="28"/>
          <w:lang w:val="en-US" w:eastAsia="zh-CN" w:bidi="ar-SA"/>
        </w:rPr>
      </w:pPr>
      <w:r>
        <w:rPr>
          <w:rFonts w:hint="eastAsia" w:ascii="仿宋" w:hAnsi="仿宋" w:eastAsia="仿宋" w:cs="仿宋"/>
          <w:b w:val="0"/>
          <w:bCs w:val="0"/>
          <w:snapToGrid w:val="0"/>
          <w:color w:val="000000"/>
          <w:kern w:val="2"/>
          <w:sz w:val="28"/>
          <w:szCs w:val="28"/>
          <w:lang w:val="en-US" w:eastAsia="zh-CN" w:bidi="ar-SA"/>
        </w:rPr>
        <w:br w:type="page"/>
      </w:r>
    </w:p>
    <w:p>
      <w:pPr>
        <w:pStyle w:val="3"/>
        <w:spacing w:after="0" w:line="240" w:lineRule="auto"/>
        <w:jc w:val="left"/>
        <w:rPr>
          <w:rFonts w:hint="eastAsia" w:ascii="仿宋" w:hAnsi="仿宋" w:eastAsia="仿宋" w:cs="仿宋"/>
          <w:b w:val="0"/>
          <w:sz w:val="28"/>
          <w:szCs w:val="28"/>
          <w:lang w:val="en-US" w:eastAsia="zh-CN"/>
        </w:rPr>
      </w:pPr>
      <w:r>
        <w:rPr>
          <w:rFonts w:hint="eastAsia" w:ascii="仿宋" w:hAnsi="仿宋" w:eastAsia="仿宋" w:cs="仿宋"/>
          <w:b w:val="0"/>
          <w:sz w:val="28"/>
          <w:szCs w:val="28"/>
          <w:lang w:val="en-US" w:eastAsia="zh-CN"/>
        </w:rPr>
        <w:t>附件7：投标人资格证明与案例情况（近三年，需附证明文件）</w:t>
      </w:r>
    </w:p>
    <w:p>
      <w:pPr>
        <w:numPr>
          <w:ilvl w:val="0"/>
          <w:numId w:val="36"/>
        </w:numPr>
        <w:rPr>
          <w:rFonts w:hint="eastAsia" w:ascii="仿宋" w:hAnsi="仿宋" w:eastAsia="仿宋" w:cs="仿宋"/>
          <w:b w:val="0"/>
          <w:sz w:val="28"/>
          <w:szCs w:val="28"/>
          <w:lang w:val="en-US" w:eastAsia="zh-CN"/>
        </w:rPr>
      </w:pPr>
      <w:r>
        <w:rPr>
          <w:rFonts w:hint="eastAsia" w:ascii="仿宋" w:hAnsi="仿宋" w:eastAsia="仿宋" w:cs="仿宋"/>
          <w:b w:val="0"/>
          <w:sz w:val="28"/>
          <w:szCs w:val="28"/>
          <w:lang w:val="en-US" w:eastAsia="zh-CN"/>
        </w:rPr>
        <w:t>投标人资格证明文件（营业执照等相关文件复印件）</w:t>
      </w:r>
    </w:p>
    <w:p>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left="0" w:leftChars="0" w:right="0" w:rightChars="0" w:firstLine="560" w:firstLineChars="200"/>
        <w:jc w:val="both"/>
        <w:textAlignment w:val="auto"/>
        <w:outlineLvl w:val="9"/>
        <w:rPr>
          <w:rFonts w:hint="eastAsia" w:ascii="仿宋" w:hAnsi="仿宋" w:eastAsia="仿宋" w:cs="仿宋"/>
          <w:b w:val="0"/>
          <w:sz w:val="28"/>
          <w:szCs w:val="28"/>
          <w:highlight w:val="none"/>
          <w:lang w:val="en-US" w:eastAsia="zh-CN"/>
        </w:rPr>
      </w:pPr>
      <w:r>
        <w:rPr>
          <w:rFonts w:hint="eastAsia" w:ascii="仿宋" w:hAnsi="仿宋" w:eastAsia="仿宋" w:cs="仿宋"/>
          <w:b w:val="0"/>
          <w:sz w:val="28"/>
          <w:szCs w:val="28"/>
          <w:highlight w:val="none"/>
          <w:lang w:val="en-US" w:eastAsia="zh-CN"/>
        </w:rPr>
        <w:t>注：复印件作为附页。</w:t>
      </w:r>
    </w:p>
    <w:p>
      <w:pPr>
        <w:rPr>
          <w:rFonts w:hint="eastAsia" w:ascii="仿宋" w:hAnsi="仿宋" w:eastAsia="仿宋" w:cs="仿宋"/>
          <w:b w:val="0"/>
          <w:sz w:val="28"/>
          <w:szCs w:val="28"/>
          <w:lang w:val="en-US" w:eastAsia="zh-CN"/>
        </w:rPr>
      </w:pPr>
      <w:r>
        <w:rPr>
          <w:rFonts w:hint="eastAsia" w:ascii="仿宋" w:hAnsi="仿宋" w:eastAsia="仿宋" w:cs="仿宋"/>
          <w:b w:val="0"/>
          <w:sz w:val="28"/>
          <w:szCs w:val="28"/>
          <w:lang w:val="en-US" w:eastAsia="zh-CN"/>
        </w:rPr>
        <w:t>二、案例情况说明</w:t>
      </w:r>
    </w:p>
    <w:tbl>
      <w:tblPr>
        <w:tblStyle w:val="33"/>
        <w:tblW w:w="88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217"/>
        <w:gridCol w:w="1217"/>
        <w:gridCol w:w="1217"/>
        <w:gridCol w:w="2641"/>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Align w:val="center"/>
          </w:tcPr>
          <w:p>
            <w:pPr>
              <w:keepNext w:val="0"/>
              <w:keepLines w:val="0"/>
              <w:widowControl/>
              <w:suppressLineNumbers w:val="0"/>
              <w:jc w:val="center"/>
              <w:textAlignment w:val="center"/>
              <w:rPr>
                <w:rFonts w:hint="eastAsia" w:ascii="仿宋" w:hAnsi="仿宋" w:eastAsia="仿宋" w:cs="仿宋"/>
                <w:b/>
                <w:bCs/>
                <w:i w:val="0"/>
                <w:color w:val="000000"/>
                <w:kern w:val="0"/>
                <w:sz w:val="22"/>
                <w:szCs w:val="22"/>
                <w:u w:val="none"/>
                <w:lang w:val="en-US" w:eastAsia="zh-CN" w:bidi="ar"/>
              </w:rPr>
            </w:pPr>
            <w:r>
              <w:rPr>
                <w:rFonts w:hint="eastAsia" w:ascii="仿宋" w:hAnsi="仿宋" w:eastAsia="仿宋" w:cs="仿宋"/>
                <w:b/>
                <w:bCs/>
                <w:i w:val="0"/>
                <w:color w:val="000000"/>
                <w:kern w:val="0"/>
                <w:sz w:val="22"/>
                <w:szCs w:val="22"/>
                <w:u w:val="none"/>
                <w:lang w:val="en-US" w:eastAsia="zh-CN" w:bidi="ar"/>
              </w:rPr>
              <w:t>项目时间</w:t>
            </w:r>
          </w:p>
        </w:tc>
        <w:tc>
          <w:tcPr>
            <w:tcW w:w="1217" w:type="dxa"/>
            <w:vAlign w:val="center"/>
          </w:tcPr>
          <w:p>
            <w:pPr>
              <w:keepNext w:val="0"/>
              <w:keepLines w:val="0"/>
              <w:widowControl/>
              <w:suppressLineNumbers w:val="0"/>
              <w:jc w:val="center"/>
              <w:textAlignment w:val="center"/>
              <w:rPr>
                <w:rFonts w:hint="eastAsia" w:ascii="仿宋" w:hAnsi="仿宋" w:eastAsia="仿宋" w:cs="仿宋"/>
                <w:b/>
                <w:bCs/>
                <w:i w:val="0"/>
                <w:color w:val="000000"/>
                <w:kern w:val="0"/>
                <w:sz w:val="22"/>
                <w:szCs w:val="22"/>
                <w:u w:val="none"/>
                <w:lang w:val="en-US" w:eastAsia="zh-CN" w:bidi="ar"/>
              </w:rPr>
            </w:pPr>
            <w:r>
              <w:rPr>
                <w:rFonts w:hint="eastAsia" w:ascii="仿宋" w:hAnsi="仿宋" w:eastAsia="仿宋" w:cs="仿宋"/>
                <w:b/>
                <w:bCs/>
                <w:i w:val="0"/>
                <w:color w:val="000000"/>
                <w:kern w:val="0"/>
                <w:sz w:val="22"/>
                <w:szCs w:val="22"/>
                <w:u w:val="none"/>
                <w:lang w:val="en-US" w:eastAsia="zh-CN" w:bidi="ar"/>
              </w:rPr>
              <w:t>名称</w:t>
            </w:r>
          </w:p>
        </w:tc>
        <w:tc>
          <w:tcPr>
            <w:tcW w:w="1217" w:type="dxa"/>
            <w:vAlign w:val="center"/>
          </w:tcPr>
          <w:p>
            <w:pPr>
              <w:keepNext w:val="0"/>
              <w:keepLines w:val="0"/>
              <w:widowControl/>
              <w:suppressLineNumbers w:val="0"/>
              <w:jc w:val="center"/>
              <w:textAlignment w:val="center"/>
              <w:rPr>
                <w:rFonts w:hint="eastAsia" w:ascii="仿宋" w:hAnsi="仿宋" w:eastAsia="仿宋" w:cs="仿宋"/>
                <w:b/>
                <w:bCs/>
                <w:i w:val="0"/>
                <w:color w:val="000000"/>
                <w:kern w:val="0"/>
                <w:sz w:val="22"/>
                <w:szCs w:val="22"/>
                <w:u w:val="none"/>
                <w:lang w:val="en-US" w:eastAsia="zh-CN" w:bidi="ar"/>
              </w:rPr>
            </w:pPr>
            <w:r>
              <w:rPr>
                <w:rFonts w:hint="eastAsia" w:ascii="仿宋" w:hAnsi="仿宋" w:eastAsia="仿宋" w:cs="仿宋"/>
                <w:b/>
                <w:bCs/>
                <w:i w:val="0"/>
                <w:color w:val="000000"/>
                <w:kern w:val="0"/>
                <w:sz w:val="22"/>
                <w:szCs w:val="22"/>
                <w:u w:val="none"/>
                <w:lang w:val="en-US" w:eastAsia="zh-CN" w:bidi="ar"/>
              </w:rPr>
              <w:t>项目甲方</w:t>
            </w:r>
          </w:p>
        </w:tc>
        <w:tc>
          <w:tcPr>
            <w:tcW w:w="1217" w:type="dxa"/>
            <w:vAlign w:val="center"/>
          </w:tcPr>
          <w:p>
            <w:pPr>
              <w:keepNext w:val="0"/>
              <w:keepLines w:val="0"/>
              <w:widowControl/>
              <w:suppressLineNumbers w:val="0"/>
              <w:jc w:val="center"/>
              <w:textAlignment w:val="center"/>
              <w:rPr>
                <w:rFonts w:hint="eastAsia" w:ascii="仿宋" w:hAnsi="仿宋" w:eastAsia="仿宋" w:cs="仿宋"/>
                <w:b/>
                <w:bCs/>
                <w:i w:val="0"/>
                <w:color w:val="000000"/>
                <w:kern w:val="0"/>
                <w:sz w:val="22"/>
                <w:szCs w:val="22"/>
                <w:u w:val="none"/>
                <w:lang w:val="en-US" w:eastAsia="zh-CN" w:bidi="ar"/>
              </w:rPr>
            </w:pPr>
            <w:r>
              <w:rPr>
                <w:rFonts w:hint="eastAsia" w:ascii="仿宋" w:hAnsi="仿宋" w:eastAsia="仿宋" w:cs="仿宋"/>
                <w:b/>
                <w:bCs/>
                <w:i w:val="0"/>
                <w:color w:val="000000"/>
                <w:kern w:val="0"/>
                <w:sz w:val="22"/>
                <w:szCs w:val="22"/>
                <w:u w:val="none"/>
                <w:lang w:val="en-US" w:eastAsia="zh-CN" w:bidi="ar"/>
              </w:rPr>
              <w:t>实施金额</w:t>
            </w:r>
          </w:p>
        </w:tc>
        <w:tc>
          <w:tcPr>
            <w:tcW w:w="2641" w:type="dxa"/>
            <w:vAlign w:val="center"/>
          </w:tcPr>
          <w:p>
            <w:pPr>
              <w:keepNext w:val="0"/>
              <w:keepLines w:val="0"/>
              <w:widowControl/>
              <w:suppressLineNumbers w:val="0"/>
              <w:jc w:val="center"/>
              <w:textAlignment w:val="center"/>
              <w:rPr>
                <w:rFonts w:hint="eastAsia" w:ascii="仿宋" w:hAnsi="仿宋" w:eastAsia="仿宋" w:cs="仿宋"/>
                <w:b/>
                <w:bCs/>
                <w:i w:val="0"/>
                <w:color w:val="000000"/>
                <w:kern w:val="0"/>
                <w:sz w:val="22"/>
                <w:szCs w:val="22"/>
                <w:u w:val="none"/>
                <w:lang w:val="en-US" w:eastAsia="zh-CN" w:bidi="ar"/>
              </w:rPr>
            </w:pPr>
            <w:r>
              <w:rPr>
                <w:rFonts w:hint="eastAsia" w:ascii="仿宋" w:hAnsi="仿宋" w:eastAsia="仿宋" w:cs="仿宋"/>
                <w:b/>
                <w:bCs/>
                <w:i w:val="0"/>
                <w:color w:val="000000"/>
                <w:kern w:val="0"/>
                <w:sz w:val="22"/>
                <w:szCs w:val="22"/>
                <w:u w:val="none"/>
                <w:lang w:val="en-US" w:eastAsia="zh-CN" w:bidi="ar"/>
              </w:rPr>
              <w:t>合作方式</w:t>
            </w:r>
          </w:p>
          <w:p>
            <w:pPr>
              <w:keepNext w:val="0"/>
              <w:keepLines w:val="0"/>
              <w:widowControl/>
              <w:suppressLineNumbers w:val="0"/>
              <w:jc w:val="center"/>
              <w:textAlignment w:val="center"/>
              <w:rPr>
                <w:rFonts w:hint="eastAsia" w:ascii="仿宋" w:hAnsi="仿宋" w:eastAsia="仿宋" w:cs="仿宋"/>
                <w:b/>
                <w:bCs/>
                <w:i w:val="0"/>
                <w:color w:val="000000"/>
                <w:kern w:val="0"/>
                <w:sz w:val="22"/>
                <w:szCs w:val="22"/>
                <w:u w:val="none"/>
                <w:lang w:val="en-US" w:eastAsia="zh-CN" w:bidi="ar"/>
              </w:rPr>
            </w:pPr>
            <w:r>
              <w:rPr>
                <w:rFonts w:hint="eastAsia" w:ascii="仿宋" w:hAnsi="仿宋" w:eastAsia="仿宋" w:cs="仿宋"/>
                <w:b/>
                <w:bCs/>
                <w:i w:val="0"/>
                <w:color w:val="000000"/>
                <w:kern w:val="0"/>
                <w:sz w:val="22"/>
                <w:szCs w:val="22"/>
                <w:u w:val="none"/>
                <w:lang w:val="en-US" w:eastAsia="zh-CN" w:bidi="ar"/>
              </w:rPr>
              <w:t>（人月、项目、维保）</w:t>
            </w:r>
          </w:p>
        </w:tc>
        <w:tc>
          <w:tcPr>
            <w:tcW w:w="1305" w:type="dxa"/>
            <w:vAlign w:val="center"/>
          </w:tcPr>
          <w:p>
            <w:pPr>
              <w:keepNext w:val="0"/>
              <w:keepLines w:val="0"/>
              <w:widowControl/>
              <w:suppressLineNumbers w:val="0"/>
              <w:jc w:val="center"/>
              <w:textAlignment w:val="center"/>
              <w:rPr>
                <w:rFonts w:hint="eastAsia" w:ascii="仿宋" w:hAnsi="仿宋" w:eastAsia="仿宋" w:cs="仿宋"/>
                <w:b/>
                <w:bCs/>
                <w:i w:val="0"/>
                <w:color w:val="000000"/>
                <w:kern w:val="0"/>
                <w:sz w:val="22"/>
                <w:szCs w:val="22"/>
                <w:u w:val="none"/>
                <w:lang w:val="en-US" w:eastAsia="zh-CN" w:bidi="ar"/>
              </w:rPr>
            </w:pPr>
            <w:r>
              <w:rPr>
                <w:rFonts w:hint="eastAsia" w:ascii="仿宋" w:hAnsi="仿宋" w:eastAsia="仿宋" w:cs="仿宋"/>
                <w:b/>
                <w:bCs/>
                <w:i w:val="0"/>
                <w:color w:val="000000"/>
                <w:kern w:val="0"/>
                <w:sz w:val="22"/>
                <w:szCs w:val="22"/>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217"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c>
          <w:tcPr>
            <w:tcW w:w="2641"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c>
          <w:tcPr>
            <w:tcW w:w="1305"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217"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c>
          <w:tcPr>
            <w:tcW w:w="2641"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c>
          <w:tcPr>
            <w:tcW w:w="1305"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217"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c>
          <w:tcPr>
            <w:tcW w:w="2641"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c>
          <w:tcPr>
            <w:tcW w:w="1305"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217"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c>
          <w:tcPr>
            <w:tcW w:w="2641"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c>
          <w:tcPr>
            <w:tcW w:w="1305"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217"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c>
          <w:tcPr>
            <w:tcW w:w="2641"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c>
          <w:tcPr>
            <w:tcW w:w="1305"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217"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c>
          <w:tcPr>
            <w:tcW w:w="2641"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c>
          <w:tcPr>
            <w:tcW w:w="1305"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r>
    </w:tbl>
    <w:p>
      <w:pPr>
        <w:tabs>
          <w:tab w:val="left" w:pos="3960"/>
        </w:tabs>
        <w:rPr>
          <w:rFonts w:hint="eastAsia" w:ascii="仿宋" w:hAnsi="仿宋" w:eastAsia="仿宋" w:cs="仿宋"/>
          <w:sz w:val="28"/>
          <w:szCs w:val="28"/>
        </w:rPr>
      </w:pPr>
    </w:p>
    <w:p>
      <w:pPr>
        <w:tabs>
          <w:tab w:val="left" w:pos="3960"/>
        </w:tabs>
        <w:rPr>
          <w:rFonts w:hint="eastAsia" w:ascii="仿宋" w:hAnsi="仿宋" w:eastAsia="仿宋" w:cs="仿宋"/>
          <w:sz w:val="28"/>
          <w:szCs w:val="28"/>
        </w:rPr>
      </w:pPr>
      <w:r>
        <w:rPr>
          <w:rFonts w:hint="eastAsia" w:ascii="仿宋" w:hAnsi="仿宋" w:eastAsia="仿宋" w:cs="仿宋"/>
          <w:sz w:val="28"/>
          <w:szCs w:val="28"/>
        </w:rPr>
        <w:t>投 标 人（法人公章）：</w:t>
      </w:r>
    </w:p>
    <w:p>
      <w:pPr>
        <w:tabs>
          <w:tab w:val="left" w:pos="3960"/>
        </w:tabs>
        <w:rPr>
          <w:rFonts w:hint="eastAsia" w:ascii="仿宋" w:hAnsi="仿宋" w:eastAsia="仿宋" w:cs="仿宋"/>
          <w:sz w:val="28"/>
          <w:szCs w:val="28"/>
        </w:rPr>
      </w:pPr>
      <w:r>
        <w:rPr>
          <w:rFonts w:hint="eastAsia" w:ascii="仿宋" w:hAnsi="仿宋" w:eastAsia="仿宋" w:cs="仿宋"/>
          <w:sz w:val="28"/>
          <w:szCs w:val="28"/>
        </w:rPr>
        <w:t>法定代表人（或授权代表人）：</w:t>
      </w:r>
    </w:p>
    <w:p>
      <w:pPr>
        <w:tabs>
          <w:tab w:val="left" w:pos="3960"/>
        </w:tabs>
        <w:rPr>
          <w:rFonts w:ascii="宋体" w:hAnsi="宋体"/>
          <w:sz w:val="28"/>
          <w:szCs w:val="28"/>
        </w:rPr>
      </w:pPr>
      <w:r>
        <w:rPr>
          <w:rFonts w:hint="eastAsia" w:ascii="仿宋" w:hAnsi="仿宋" w:eastAsia="仿宋" w:cs="仿宋"/>
          <w:sz w:val="28"/>
          <w:szCs w:val="28"/>
        </w:rPr>
        <w:t>日    期：</w:t>
      </w:r>
    </w:p>
    <w:p>
      <w:pPr>
        <w:rPr>
          <w:rFonts w:hint="eastAsia" w:ascii="微软雅黑" w:hAnsi="微软雅黑" w:eastAsia="微软雅黑" w:cs="微软雅黑"/>
          <w:b w:val="0"/>
          <w:i w:val="0"/>
          <w:caps w:val="0"/>
          <w:color w:val="000000"/>
          <w:spacing w:val="0"/>
          <w:sz w:val="21"/>
          <w:szCs w:val="21"/>
          <w:shd w:val="clear" w:fill="FFFFFF"/>
          <w:lang w:val="en-US" w:eastAsia="zh-CN"/>
        </w:rPr>
      </w:pPr>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宋体-18030">
    <w:altName w:val="宋体"/>
    <w:panose1 w:val="00000000000000000000"/>
    <w:charset w:val="86"/>
    <w:family w:val="auto"/>
    <w:pitch w:val="default"/>
    <w:sig w:usb0="00000000" w:usb1="00000000" w:usb2="0000005E" w:usb3="00000000" w:csb0="00040001" w:csb1="00000000"/>
  </w:font>
  <w:font w:name="Arial Unicode MS">
    <w:altName w:val="宋体"/>
    <w:panose1 w:val="020B0604020202020204"/>
    <w:charset w:val="86"/>
    <w:family w:val="modern"/>
    <w:pitch w:val="default"/>
    <w:sig w:usb0="00000000" w:usb1="00000000" w:usb2="0000003F" w:usb3="00000000" w:csb0="603F01FF" w:csb1="FFFF0000"/>
  </w:font>
  <w:font w:name="Verdana">
    <w:panose1 w:val="020B0604030504040204"/>
    <w:charset w:val="00"/>
    <w:family w:val="modern"/>
    <w:pitch w:val="default"/>
    <w:sig w:usb0="A00006FF" w:usb1="4000205B" w:usb2="00000010" w:usb3="00000000" w:csb0="2000019F" w:csb1="00000000"/>
  </w:font>
  <w:font w:name="Tahoma">
    <w:panose1 w:val="020B0604030504040204"/>
    <w:charset w:val="00"/>
    <w:family w:val="modern"/>
    <w:pitch w:val="default"/>
    <w:sig w:usb0="E1002EFF" w:usb1="C000605B" w:usb2="00000029" w:usb3="00000000" w:csb0="200101FF" w:csb1="20280000"/>
  </w:font>
  <w:font w:name="仿宋">
    <w:altName w:val="微软雅黑"/>
    <w:panose1 w:val="02010609060101010101"/>
    <w:charset w:val="86"/>
    <w:family w:val="auto"/>
    <w:pitch w:val="default"/>
    <w:sig w:usb0="00000000" w:usb1="00000000" w:usb2="00000016" w:usb3="00000000" w:csb0="00040001" w:csb1="00000000"/>
  </w:font>
  <w:font w:name="华文仿宋">
    <w:altName w:val="仿宋_GB2312"/>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fldChar w:fldCharType="begin"/>
    </w:r>
    <w:r>
      <w:instrText xml:space="preserve"> PAGE   \* MERGEFORMAT </w:instrText>
    </w:r>
    <w:r>
      <w:fldChar w:fldCharType="separate"/>
    </w:r>
    <w:r>
      <w:rPr>
        <w:lang w:val="zh-CN"/>
      </w:rPr>
      <w:t>22</w:t>
    </w:r>
    <w:r>
      <w:rPr>
        <w:lang w:val="zh-CN"/>
      </w:rPr>
      <w:fldChar w:fldCharType="end"/>
    </w:r>
  </w:p>
  <w:p>
    <w:pPr>
      <w:pStyle w:val="24"/>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right"/>
      <w:rPr>
        <w:rFonts w:hint="eastAsia" w:ascii="仿宋" w:hAnsi="仿宋" w:eastAsia="仿宋" w:cs="仿宋"/>
        <w:lang w:val="en-US" w:eastAsia="zh-CN"/>
      </w:rPr>
    </w:pPr>
    <w:r>
      <w:rPr>
        <w:rFonts w:hint="eastAsia" w:ascii="仿宋" w:hAnsi="仿宋" w:eastAsia="仿宋" w:cs="仿宋"/>
        <w:lang w:val="en-US" w:eastAsia="zh-CN"/>
      </w:rPr>
      <w:t>常熟农商银行科技项目招标书 2020年6月版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98F649"/>
    <w:multiLevelType w:val="singleLevel"/>
    <w:tmpl w:val="BD98F649"/>
    <w:lvl w:ilvl="0" w:tentative="0">
      <w:start w:val="2"/>
      <w:numFmt w:val="chineseCounting"/>
      <w:suff w:val="nothing"/>
      <w:lvlText w:val="%1、"/>
      <w:lvlJc w:val="left"/>
      <w:rPr>
        <w:rFonts w:hint="eastAsia"/>
      </w:rPr>
    </w:lvl>
  </w:abstractNum>
  <w:abstractNum w:abstractNumId="1">
    <w:nsid w:val="00000002"/>
    <w:multiLevelType w:val="multilevel"/>
    <w:tmpl w:val="00000002"/>
    <w:lvl w:ilvl="0" w:tentative="0">
      <w:start w:val="1"/>
      <w:numFmt w:val="decimal"/>
      <w:lvlText w:val="%1、"/>
      <w:lvlJc w:val="left"/>
      <w:pPr>
        <w:tabs>
          <w:tab w:val="left" w:pos="360"/>
        </w:tabs>
        <w:ind w:left="360" w:hanging="360"/>
      </w:pPr>
      <w:rPr>
        <w:rFonts w:hint="default"/>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4"/>
    <w:multiLevelType w:val="singleLevel"/>
    <w:tmpl w:val="00000004"/>
    <w:lvl w:ilvl="0" w:tentative="0">
      <w:start w:val="1"/>
      <w:numFmt w:val="decimal"/>
      <w:pStyle w:val="12"/>
      <w:lvlText w:val="%1."/>
      <w:lvlJc w:val="left"/>
      <w:pPr>
        <w:tabs>
          <w:tab w:val="left" w:pos="360"/>
        </w:tabs>
        <w:ind w:left="360" w:hanging="360"/>
      </w:pPr>
    </w:lvl>
  </w:abstractNum>
  <w:abstractNum w:abstractNumId="3">
    <w:nsid w:val="5279BCCF"/>
    <w:multiLevelType w:val="singleLevel"/>
    <w:tmpl w:val="5279BCCF"/>
    <w:lvl w:ilvl="0" w:tentative="0">
      <w:start w:val="1"/>
      <w:numFmt w:val="chineseCounting"/>
      <w:suff w:val="nothing"/>
      <w:lvlText w:val="%1、"/>
      <w:lvlJc w:val="left"/>
    </w:lvl>
  </w:abstractNum>
  <w:abstractNum w:abstractNumId="4">
    <w:nsid w:val="5700D30E"/>
    <w:multiLevelType w:val="singleLevel"/>
    <w:tmpl w:val="5700D30E"/>
    <w:lvl w:ilvl="0" w:tentative="0">
      <w:start w:val="1"/>
      <w:numFmt w:val="decimal"/>
      <w:suff w:val="nothing"/>
      <w:lvlText w:val="%1、"/>
      <w:lvlJc w:val="left"/>
    </w:lvl>
  </w:abstractNum>
  <w:abstractNum w:abstractNumId="5">
    <w:nsid w:val="57AE5839"/>
    <w:multiLevelType w:val="singleLevel"/>
    <w:tmpl w:val="57AE5839"/>
    <w:lvl w:ilvl="0" w:tentative="0">
      <w:start w:val="1"/>
      <w:numFmt w:val="decimal"/>
      <w:suff w:val="nothing"/>
      <w:lvlText w:val="%1、"/>
      <w:lvlJc w:val="left"/>
    </w:lvl>
  </w:abstractNum>
  <w:abstractNum w:abstractNumId="6">
    <w:nsid w:val="59753AD3"/>
    <w:multiLevelType w:val="singleLevel"/>
    <w:tmpl w:val="59753AD3"/>
    <w:lvl w:ilvl="0" w:tentative="0">
      <w:start w:val="1"/>
      <w:numFmt w:val="chineseCounting"/>
      <w:suff w:val="nothing"/>
      <w:lvlText w:val="（%1）"/>
      <w:lvlJc w:val="left"/>
      <w:pPr>
        <w:ind w:left="0" w:leftChars="0" w:firstLine="420" w:firstLineChars="0"/>
      </w:pPr>
      <w:rPr>
        <w:rFonts w:hint="eastAsia"/>
      </w:rPr>
    </w:lvl>
  </w:abstractNum>
  <w:abstractNum w:abstractNumId="7">
    <w:nsid w:val="59753BDD"/>
    <w:multiLevelType w:val="singleLevel"/>
    <w:tmpl w:val="59753BDD"/>
    <w:lvl w:ilvl="0" w:tentative="0">
      <w:start w:val="1"/>
      <w:numFmt w:val="chineseCounting"/>
      <w:suff w:val="nothing"/>
      <w:lvlText w:val="%1、"/>
      <w:lvlJc w:val="left"/>
      <w:pPr>
        <w:ind w:left="0" w:leftChars="0" w:firstLine="420" w:firstLineChars="0"/>
      </w:pPr>
      <w:rPr>
        <w:rFonts w:hint="eastAsia"/>
      </w:rPr>
    </w:lvl>
  </w:abstractNum>
  <w:abstractNum w:abstractNumId="8">
    <w:nsid w:val="59753D7B"/>
    <w:multiLevelType w:val="singleLevel"/>
    <w:tmpl w:val="59753D7B"/>
    <w:lvl w:ilvl="0" w:tentative="0">
      <w:start w:val="1"/>
      <w:numFmt w:val="chineseCounting"/>
      <w:suff w:val="nothing"/>
      <w:lvlText w:val="（%1）"/>
      <w:lvlJc w:val="left"/>
      <w:pPr>
        <w:ind w:left="0" w:leftChars="0" w:firstLine="420" w:firstLineChars="0"/>
      </w:pPr>
      <w:rPr>
        <w:rFonts w:hint="eastAsia"/>
      </w:rPr>
    </w:lvl>
  </w:abstractNum>
  <w:abstractNum w:abstractNumId="9">
    <w:nsid w:val="5977FB66"/>
    <w:multiLevelType w:val="singleLevel"/>
    <w:tmpl w:val="5977FB66"/>
    <w:lvl w:ilvl="0" w:tentative="0">
      <w:start w:val="1"/>
      <w:numFmt w:val="decimal"/>
      <w:lvlText w:val="%1."/>
      <w:lvlJc w:val="left"/>
      <w:pPr>
        <w:tabs>
          <w:tab w:val="left" w:pos="425"/>
        </w:tabs>
        <w:ind w:left="425" w:leftChars="0" w:hanging="425" w:firstLineChars="0"/>
      </w:pPr>
      <w:rPr>
        <w:rFonts w:hint="default"/>
      </w:rPr>
    </w:lvl>
  </w:abstractNum>
  <w:abstractNum w:abstractNumId="10">
    <w:nsid w:val="5977FB8A"/>
    <w:multiLevelType w:val="singleLevel"/>
    <w:tmpl w:val="5977FB8A"/>
    <w:lvl w:ilvl="0" w:tentative="0">
      <w:start w:val="1"/>
      <w:numFmt w:val="decimal"/>
      <w:lvlText w:val="%1)"/>
      <w:lvlJc w:val="left"/>
      <w:pPr>
        <w:tabs>
          <w:tab w:val="left" w:pos="425"/>
        </w:tabs>
        <w:ind w:left="425" w:leftChars="0" w:hanging="425" w:firstLineChars="0"/>
      </w:pPr>
      <w:rPr>
        <w:rFonts w:hint="default"/>
      </w:rPr>
    </w:lvl>
  </w:abstractNum>
  <w:abstractNum w:abstractNumId="11">
    <w:nsid w:val="5978027E"/>
    <w:multiLevelType w:val="singleLevel"/>
    <w:tmpl w:val="5978027E"/>
    <w:lvl w:ilvl="0" w:tentative="0">
      <w:start w:val="1"/>
      <w:numFmt w:val="decimal"/>
      <w:lvlText w:val="%1."/>
      <w:lvlJc w:val="left"/>
      <w:pPr>
        <w:tabs>
          <w:tab w:val="left" w:pos="425"/>
        </w:tabs>
        <w:ind w:left="425" w:leftChars="0" w:hanging="425" w:firstLineChars="0"/>
      </w:pPr>
      <w:rPr>
        <w:rFonts w:hint="default"/>
      </w:rPr>
    </w:lvl>
  </w:abstractNum>
  <w:abstractNum w:abstractNumId="12">
    <w:nsid w:val="597802DE"/>
    <w:multiLevelType w:val="singleLevel"/>
    <w:tmpl w:val="597802DE"/>
    <w:lvl w:ilvl="0" w:tentative="0">
      <w:start w:val="1"/>
      <w:numFmt w:val="decimal"/>
      <w:lvlText w:val="%1."/>
      <w:lvlJc w:val="left"/>
      <w:pPr>
        <w:tabs>
          <w:tab w:val="left" w:pos="425"/>
        </w:tabs>
        <w:ind w:left="425" w:leftChars="0" w:hanging="425" w:firstLineChars="0"/>
      </w:pPr>
      <w:rPr>
        <w:rFonts w:hint="default"/>
      </w:rPr>
    </w:lvl>
  </w:abstractNum>
  <w:abstractNum w:abstractNumId="13">
    <w:nsid w:val="597851E9"/>
    <w:multiLevelType w:val="singleLevel"/>
    <w:tmpl w:val="597851E9"/>
    <w:lvl w:ilvl="0" w:tentative="0">
      <w:start w:val="1"/>
      <w:numFmt w:val="decimal"/>
      <w:lvlText w:val="%1."/>
      <w:lvlJc w:val="left"/>
      <w:pPr>
        <w:tabs>
          <w:tab w:val="left" w:pos="425"/>
        </w:tabs>
        <w:ind w:left="425" w:leftChars="0" w:hanging="425" w:firstLineChars="0"/>
      </w:pPr>
      <w:rPr>
        <w:rFonts w:hint="default"/>
      </w:rPr>
    </w:lvl>
  </w:abstractNum>
  <w:abstractNum w:abstractNumId="14">
    <w:nsid w:val="597854B4"/>
    <w:multiLevelType w:val="singleLevel"/>
    <w:tmpl w:val="597854B4"/>
    <w:lvl w:ilvl="0" w:tentative="0">
      <w:start w:val="1"/>
      <w:numFmt w:val="chineseCounting"/>
      <w:suff w:val="nothing"/>
      <w:lvlText w:val="（%1）"/>
      <w:lvlJc w:val="left"/>
      <w:pPr>
        <w:ind w:left="0" w:leftChars="0" w:firstLine="420" w:firstLineChars="0"/>
      </w:pPr>
      <w:rPr>
        <w:rFonts w:hint="eastAsia"/>
      </w:rPr>
    </w:lvl>
  </w:abstractNum>
  <w:abstractNum w:abstractNumId="15">
    <w:nsid w:val="597854E6"/>
    <w:multiLevelType w:val="singleLevel"/>
    <w:tmpl w:val="597854E6"/>
    <w:lvl w:ilvl="0" w:tentative="0">
      <w:start w:val="1"/>
      <w:numFmt w:val="chineseCounting"/>
      <w:suff w:val="nothing"/>
      <w:lvlText w:val="（%1）"/>
      <w:lvlJc w:val="left"/>
      <w:pPr>
        <w:ind w:left="0" w:leftChars="0" w:firstLine="420" w:firstLineChars="0"/>
      </w:pPr>
      <w:rPr>
        <w:rFonts w:hint="eastAsia"/>
      </w:rPr>
    </w:lvl>
  </w:abstractNum>
  <w:abstractNum w:abstractNumId="16">
    <w:nsid w:val="59785510"/>
    <w:multiLevelType w:val="singleLevel"/>
    <w:tmpl w:val="59785510"/>
    <w:lvl w:ilvl="0" w:tentative="0">
      <w:start w:val="1"/>
      <w:numFmt w:val="decimal"/>
      <w:lvlText w:val="%1."/>
      <w:lvlJc w:val="left"/>
      <w:pPr>
        <w:tabs>
          <w:tab w:val="left" w:pos="425"/>
        </w:tabs>
        <w:ind w:left="425" w:leftChars="0" w:hanging="425" w:firstLineChars="0"/>
      </w:pPr>
      <w:rPr>
        <w:rFonts w:hint="default"/>
      </w:rPr>
    </w:lvl>
  </w:abstractNum>
  <w:abstractNum w:abstractNumId="17">
    <w:nsid w:val="59785677"/>
    <w:multiLevelType w:val="singleLevel"/>
    <w:tmpl w:val="59785677"/>
    <w:lvl w:ilvl="0" w:tentative="0">
      <w:start w:val="1"/>
      <w:numFmt w:val="decimal"/>
      <w:lvlText w:val="%1."/>
      <w:lvlJc w:val="left"/>
      <w:pPr>
        <w:tabs>
          <w:tab w:val="left" w:pos="425"/>
        </w:tabs>
        <w:ind w:left="425" w:leftChars="0" w:hanging="425" w:firstLineChars="0"/>
      </w:pPr>
      <w:rPr>
        <w:rFonts w:hint="default"/>
      </w:rPr>
    </w:lvl>
  </w:abstractNum>
  <w:abstractNum w:abstractNumId="18">
    <w:nsid w:val="597857ED"/>
    <w:multiLevelType w:val="singleLevel"/>
    <w:tmpl w:val="597857ED"/>
    <w:lvl w:ilvl="0" w:tentative="0">
      <w:start w:val="1"/>
      <w:numFmt w:val="decimal"/>
      <w:lvlText w:val="%1."/>
      <w:lvlJc w:val="left"/>
      <w:pPr>
        <w:tabs>
          <w:tab w:val="left" w:pos="425"/>
        </w:tabs>
        <w:ind w:left="425" w:leftChars="0" w:hanging="425" w:firstLineChars="0"/>
      </w:pPr>
      <w:rPr>
        <w:rFonts w:hint="default"/>
      </w:rPr>
    </w:lvl>
  </w:abstractNum>
  <w:abstractNum w:abstractNumId="19">
    <w:nsid w:val="597858B4"/>
    <w:multiLevelType w:val="singleLevel"/>
    <w:tmpl w:val="597858B4"/>
    <w:lvl w:ilvl="0" w:tentative="0">
      <w:start w:val="1"/>
      <w:numFmt w:val="decimal"/>
      <w:lvlText w:val="%1."/>
      <w:lvlJc w:val="left"/>
      <w:pPr>
        <w:tabs>
          <w:tab w:val="left" w:pos="425"/>
        </w:tabs>
        <w:ind w:left="425" w:leftChars="0" w:hanging="425" w:firstLineChars="0"/>
      </w:pPr>
      <w:rPr>
        <w:rFonts w:hint="default"/>
      </w:rPr>
    </w:lvl>
  </w:abstractNum>
  <w:abstractNum w:abstractNumId="20">
    <w:nsid w:val="597858D4"/>
    <w:multiLevelType w:val="singleLevel"/>
    <w:tmpl w:val="597858D4"/>
    <w:lvl w:ilvl="0" w:tentative="0">
      <w:start w:val="1"/>
      <w:numFmt w:val="decimal"/>
      <w:lvlText w:val="%1."/>
      <w:lvlJc w:val="left"/>
      <w:pPr>
        <w:tabs>
          <w:tab w:val="left" w:pos="425"/>
        </w:tabs>
        <w:ind w:left="425" w:leftChars="0" w:hanging="425" w:firstLineChars="0"/>
      </w:pPr>
      <w:rPr>
        <w:rFonts w:hint="default"/>
      </w:rPr>
    </w:lvl>
  </w:abstractNum>
  <w:abstractNum w:abstractNumId="21">
    <w:nsid w:val="59785AB7"/>
    <w:multiLevelType w:val="singleLevel"/>
    <w:tmpl w:val="59785AB7"/>
    <w:lvl w:ilvl="0" w:tentative="0">
      <w:start w:val="1"/>
      <w:numFmt w:val="chineseCounting"/>
      <w:suff w:val="nothing"/>
      <w:lvlText w:val="（%1）"/>
      <w:lvlJc w:val="left"/>
      <w:pPr>
        <w:ind w:left="0" w:leftChars="0" w:firstLine="420" w:firstLineChars="0"/>
      </w:pPr>
      <w:rPr>
        <w:rFonts w:hint="eastAsia"/>
      </w:rPr>
    </w:lvl>
  </w:abstractNum>
  <w:abstractNum w:abstractNumId="22">
    <w:nsid w:val="59785AD4"/>
    <w:multiLevelType w:val="singleLevel"/>
    <w:tmpl w:val="59785AD4"/>
    <w:lvl w:ilvl="0" w:tentative="0">
      <w:start w:val="1"/>
      <w:numFmt w:val="decimal"/>
      <w:lvlText w:val="%1."/>
      <w:lvlJc w:val="left"/>
      <w:pPr>
        <w:tabs>
          <w:tab w:val="left" w:pos="425"/>
        </w:tabs>
        <w:ind w:left="425" w:leftChars="0" w:hanging="425" w:firstLineChars="0"/>
      </w:pPr>
      <w:rPr>
        <w:rFonts w:hint="default"/>
      </w:rPr>
    </w:lvl>
  </w:abstractNum>
  <w:abstractNum w:abstractNumId="23">
    <w:nsid w:val="59785AE8"/>
    <w:multiLevelType w:val="singleLevel"/>
    <w:tmpl w:val="59785AE8"/>
    <w:lvl w:ilvl="0" w:tentative="0">
      <w:start w:val="1"/>
      <w:numFmt w:val="decimal"/>
      <w:lvlText w:val="%1."/>
      <w:lvlJc w:val="left"/>
      <w:pPr>
        <w:tabs>
          <w:tab w:val="left" w:pos="425"/>
        </w:tabs>
        <w:ind w:left="425" w:leftChars="0" w:hanging="425" w:firstLineChars="0"/>
      </w:pPr>
      <w:rPr>
        <w:rFonts w:hint="default"/>
      </w:rPr>
    </w:lvl>
  </w:abstractNum>
  <w:abstractNum w:abstractNumId="24">
    <w:nsid w:val="597AA911"/>
    <w:multiLevelType w:val="singleLevel"/>
    <w:tmpl w:val="597AA911"/>
    <w:lvl w:ilvl="0" w:tentative="0">
      <w:start w:val="1"/>
      <w:numFmt w:val="chineseCounting"/>
      <w:suff w:val="nothing"/>
      <w:lvlText w:val="%1、"/>
      <w:lvlJc w:val="left"/>
      <w:pPr>
        <w:ind w:left="0" w:leftChars="0" w:firstLine="420" w:firstLineChars="0"/>
      </w:pPr>
      <w:rPr>
        <w:rFonts w:hint="eastAsia"/>
      </w:rPr>
    </w:lvl>
  </w:abstractNum>
  <w:abstractNum w:abstractNumId="25">
    <w:nsid w:val="597AAAFF"/>
    <w:multiLevelType w:val="singleLevel"/>
    <w:tmpl w:val="597AAAFF"/>
    <w:lvl w:ilvl="0" w:tentative="0">
      <w:start w:val="1"/>
      <w:numFmt w:val="decimal"/>
      <w:lvlText w:val="%1."/>
      <w:lvlJc w:val="left"/>
      <w:pPr>
        <w:tabs>
          <w:tab w:val="left" w:pos="425"/>
        </w:tabs>
        <w:ind w:left="425" w:leftChars="0" w:hanging="425" w:firstLineChars="0"/>
      </w:pPr>
      <w:rPr>
        <w:rFonts w:hint="default"/>
      </w:rPr>
    </w:lvl>
  </w:abstractNum>
  <w:abstractNum w:abstractNumId="26">
    <w:nsid w:val="5983032A"/>
    <w:multiLevelType w:val="singleLevel"/>
    <w:tmpl w:val="5983032A"/>
    <w:lvl w:ilvl="0" w:tentative="0">
      <w:start w:val="2"/>
      <w:numFmt w:val="chineseCounting"/>
      <w:suff w:val="nothing"/>
      <w:lvlText w:val="%1、"/>
      <w:lvlJc w:val="left"/>
    </w:lvl>
  </w:abstractNum>
  <w:abstractNum w:abstractNumId="27">
    <w:nsid w:val="5987D065"/>
    <w:multiLevelType w:val="singleLevel"/>
    <w:tmpl w:val="5987D065"/>
    <w:lvl w:ilvl="0" w:tentative="0">
      <w:start w:val="1"/>
      <w:numFmt w:val="chineseCounting"/>
      <w:suff w:val="nothing"/>
      <w:lvlText w:val="%1、"/>
      <w:lvlJc w:val="left"/>
    </w:lvl>
  </w:abstractNum>
  <w:abstractNum w:abstractNumId="28">
    <w:nsid w:val="5AD31D16"/>
    <w:multiLevelType w:val="singleLevel"/>
    <w:tmpl w:val="5AD31D16"/>
    <w:lvl w:ilvl="0" w:tentative="0">
      <w:start w:val="1"/>
      <w:numFmt w:val="decimal"/>
      <w:suff w:val="nothing"/>
      <w:lvlText w:val="%1．"/>
      <w:lvlJc w:val="left"/>
      <w:pPr>
        <w:ind w:left="-60" w:leftChars="0" w:firstLine="400" w:firstLineChars="0"/>
      </w:pPr>
      <w:rPr>
        <w:rFonts w:hint="default"/>
      </w:rPr>
    </w:lvl>
  </w:abstractNum>
  <w:abstractNum w:abstractNumId="29">
    <w:nsid w:val="5AD31D32"/>
    <w:multiLevelType w:val="singleLevel"/>
    <w:tmpl w:val="5AD31D32"/>
    <w:lvl w:ilvl="0" w:tentative="0">
      <w:start w:val="1"/>
      <w:numFmt w:val="decimal"/>
      <w:lvlText w:val="%1)"/>
      <w:lvlJc w:val="left"/>
      <w:pPr>
        <w:tabs>
          <w:tab w:val="left" w:pos="425"/>
        </w:tabs>
        <w:ind w:left="425" w:leftChars="0" w:hanging="425" w:firstLineChars="0"/>
      </w:pPr>
      <w:rPr>
        <w:rFonts w:hint="default"/>
      </w:rPr>
    </w:lvl>
  </w:abstractNum>
  <w:abstractNum w:abstractNumId="30">
    <w:nsid w:val="5D4C0963"/>
    <w:multiLevelType w:val="multilevel"/>
    <w:tmpl w:val="5D4C096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1">
    <w:nsid w:val="5E794A4C"/>
    <w:multiLevelType w:val="singleLevel"/>
    <w:tmpl w:val="5E794A4C"/>
    <w:lvl w:ilvl="0" w:tentative="0">
      <w:start w:val="1"/>
      <w:numFmt w:val="decimal"/>
      <w:suff w:val="nothing"/>
      <w:lvlText w:val="（%1）"/>
      <w:lvlJc w:val="left"/>
    </w:lvl>
  </w:abstractNum>
  <w:abstractNum w:abstractNumId="32">
    <w:nsid w:val="5EC73783"/>
    <w:multiLevelType w:val="multilevel"/>
    <w:tmpl w:val="5EC7378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3">
    <w:nsid w:val="72ED3EC1"/>
    <w:multiLevelType w:val="multilevel"/>
    <w:tmpl w:val="72ED3EC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4">
    <w:nsid w:val="75AB6FAF"/>
    <w:multiLevelType w:val="multilevel"/>
    <w:tmpl w:val="75AB6FAF"/>
    <w:lvl w:ilvl="0" w:tentative="0">
      <w:start w:val="1"/>
      <w:numFmt w:val="decimal"/>
      <w:lvlText w:val="%1."/>
      <w:lvlJc w:val="left"/>
      <w:pPr>
        <w:ind w:left="1120" w:hanging="420"/>
      </w:pPr>
    </w:lvl>
    <w:lvl w:ilvl="1" w:tentative="0">
      <w:start w:val="1"/>
      <w:numFmt w:val="lowerLetter"/>
      <w:lvlText w:val="%2)"/>
      <w:lvlJc w:val="left"/>
      <w:pPr>
        <w:ind w:left="1540" w:hanging="420"/>
      </w:pPr>
    </w:lvl>
    <w:lvl w:ilvl="2" w:tentative="0">
      <w:start w:val="1"/>
      <w:numFmt w:val="lowerRoman"/>
      <w:lvlText w:val="%3."/>
      <w:lvlJc w:val="right"/>
      <w:pPr>
        <w:ind w:left="1960" w:hanging="420"/>
      </w:pPr>
    </w:lvl>
    <w:lvl w:ilvl="3" w:tentative="0">
      <w:start w:val="1"/>
      <w:numFmt w:val="decimal"/>
      <w:lvlText w:val="%4."/>
      <w:lvlJc w:val="left"/>
      <w:pPr>
        <w:ind w:left="2380" w:hanging="420"/>
      </w:pPr>
    </w:lvl>
    <w:lvl w:ilvl="4" w:tentative="0">
      <w:start w:val="1"/>
      <w:numFmt w:val="lowerLetter"/>
      <w:lvlText w:val="%5)"/>
      <w:lvlJc w:val="left"/>
      <w:pPr>
        <w:ind w:left="2800" w:hanging="420"/>
      </w:pPr>
    </w:lvl>
    <w:lvl w:ilvl="5" w:tentative="0">
      <w:start w:val="1"/>
      <w:numFmt w:val="lowerRoman"/>
      <w:lvlText w:val="%6."/>
      <w:lvlJc w:val="right"/>
      <w:pPr>
        <w:ind w:left="3220" w:hanging="420"/>
      </w:pPr>
    </w:lvl>
    <w:lvl w:ilvl="6" w:tentative="0">
      <w:start w:val="1"/>
      <w:numFmt w:val="decimal"/>
      <w:lvlText w:val="%7."/>
      <w:lvlJc w:val="left"/>
      <w:pPr>
        <w:ind w:left="3640" w:hanging="420"/>
      </w:pPr>
    </w:lvl>
    <w:lvl w:ilvl="7" w:tentative="0">
      <w:start w:val="1"/>
      <w:numFmt w:val="lowerLetter"/>
      <w:lvlText w:val="%8)"/>
      <w:lvlJc w:val="left"/>
      <w:pPr>
        <w:ind w:left="4060" w:hanging="420"/>
      </w:pPr>
    </w:lvl>
    <w:lvl w:ilvl="8" w:tentative="0">
      <w:start w:val="1"/>
      <w:numFmt w:val="lowerRoman"/>
      <w:lvlText w:val="%9."/>
      <w:lvlJc w:val="right"/>
      <w:pPr>
        <w:ind w:left="4480" w:hanging="420"/>
      </w:pPr>
    </w:lvl>
  </w:abstractNum>
  <w:abstractNum w:abstractNumId="35">
    <w:nsid w:val="7792DEBC"/>
    <w:multiLevelType w:val="singleLevel"/>
    <w:tmpl w:val="7792DEBC"/>
    <w:lvl w:ilvl="0" w:tentative="0">
      <w:start w:val="1"/>
      <w:numFmt w:val="decimal"/>
      <w:suff w:val="nothing"/>
      <w:lvlText w:val="%1、"/>
      <w:lvlJc w:val="left"/>
    </w:lvl>
  </w:abstractNum>
  <w:num w:numId="1">
    <w:abstractNumId w:val="2"/>
  </w:num>
  <w:num w:numId="2">
    <w:abstractNumId w:val="7"/>
  </w:num>
  <w:num w:numId="3">
    <w:abstractNumId w:val="6"/>
  </w:num>
  <w:num w:numId="4">
    <w:abstractNumId w:val="9"/>
  </w:num>
  <w:num w:numId="5">
    <w:abstractNumId w:val="10"/>
  </w:num>
  <w:num w:numId="6">
    <w:abstractNumId w:val="11"/>
  </w:num>
  <w:num w:numId="7">
    <w:abstractNumId w:val="8"/>
  </w:num>
  <w:num w:numId="8">
    <w:abstractNumId w:val="12"/>
  </w:num>
  <w:num w:numId="9">
    <w:abstractNumId w:val="13"/>
  </w:num>
  <w:num w:numId="10">
    <w:abstractNumId w:val="14"/>
  </w:num>
  <w:num w:numId="11">
    <w:abstractNumId w:val="15"/>
  </w:num>
  <w:num w:numId="12">
    <w:abstractNumId w:val="16"/>
  </w:num>
  <w:num w:numId="13">
    <w:abstractNumId w:val="17"/>
  </w:num>
  <w:num w:numId="14">
    <w:abstractNumId w:val="18"/>
  </w:num>
  <w:num w:numId="15">
    <w:abstractNumId w:val="19"/>
  </w:num>
  <w:num w:numId="16">
    <w:abstractNumId w:val="20"/>
  </w:num>
  <w:num w:numId="17">
    <w:abstractNumId w:val="21"/>
  </w:num>
  <w:num w:numId="18">
    <w:abstractNumId w:val="22"/>
  </w:num>
  <w:num w:numId="19">
    <w:abstractNumId w:val="23"/>
  </w:num>
  <w:num w:numId="20">
    <w:abstractNumId w:val="3"/>
  </w:num>
  <w:num w:numId="21">
    <w:abstractNumId w:val="34"/>
  </w:num>
  <w:num w:numId="22">
    <w:abstractNumId w:val="0"/>
  </w:num>
  <w:num w:numId="23">
    <w:abstractNumId w:val="5"/>
  </w:num>
  <w:num w:numId="24">
    <w:abstractNumId w:val="31"/>
  </w:num>
  <w:num w:numId="25">
    <w:abstractNumId w:val="35"/>
  </w:num>
  <w:num w:numId="26">
    <w:abstractNumId w:val="24"/>
  </w:num>
  <w:num w:numId="27">
    <w:abstractNumId w:val="25"/>
  </w:num>
  <w:num w:numId="28">
    <w:abstractNumId w:val="26"/>
  </w:num>
  <w:num w:numId="29">
    <w:abstractNumId w:val="28"/>
  </w:num>
  <w:num w:numId="30">
    <w:abstractNumId w:val="29"/>
  </w:num>
  <w:num w:numId="31">
    <w:abstractNumId w:val="33"/>
  </w:num>
  <w:num w:numId="32">
    <w:abstractNumId w:val="1"/>
  </w:num>
  <w:num w:numId="33">
    <w:abstractNumId w:val="30"/>
  </w:num>
  <w:num w:numId="34">
    <w:abstractNumId w:val="32"/>
  </w:num>
  <w:num w:numId="35">
    <w:abstractNumId w:val="4"/>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displayBackgroundShape w:val="1"/>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CF8"/>
    <w:rsid w:val="00016989"/>
    <w:rsid w:val="00025B9A"/>
    <w:rsid w:val="00025C3A"/>
    <w:rsid w:val="00031F40"/>
    <w:rsid w:val="00032998"/>
    <w:rsid w:val="0003616D"/>
    <w:rsid w:val="00040C76"/>
    <w:rsid w:val="00053BE6"/>
    <w:rsid w:val="00054168"/>
    <w:rsid w:val="000561AB"/>
    <w:rsid w:val="00061ED0"/>
    <w:rsid w:val="00080EAF"/>
    <w:rsid w:val="00081A60"/>
    <w:rsid w:val="00085EC6"/>
    <w:rsid w:val="000A63A7"/>
    <w:rsid w:val="000B3F64"/>
    <w:rsid w:val="000B7518"/>
    <w:rsid w:val="000C5C5E"/>
    <w:rsid w:val="000D014C"/>
    <w:rsid w:val="000D78E1"/>
    <w:rsid w:val="000E01C0"/>
    <w:rsid w:val="000F01A8"/>
    <w:rsid w:val="000F494E"/>
    <w:rsid w:val="000F7763"/>
    <w:rsid w:val="000F7789"/>
    <w:rsid w:val="0010035F"/>
    <w:rsid w:val="00102963"/>
    <w:rsid w:val="00113BF3"/>
    <w:rsid w:val="0011416B"/>
    <w:rsid w:val="00133B31"/>
    <w:rsid w:val="001432CB"/>
    <w:rsid w:val="00147A7E"/>
    <w:rsid w:val="00154A94"/>
    <w:rsid w:val="00161E45"/>
    <w:rsid w:val="001651AB"/>
    <w:rsid w:val="00166285"/>
    <w:rsid w:val="001943F9"/>
    <w:rsid w:val="001A2984"/>
    <w:rsid w:val="001A78A7"/>
    <w:rsid w:val="001C1D86"/>
    <w:rsid w:val="001C689B"/>
    <w:rsid w:val="001D7C82"/>
    <w:rsid w:val="001F7A47"/>
    <w:rsid w:val="0020625F"/>
    <w:rsid w:val="0021195F"/>
    <w:rsid w:val="002208E7"/>
    <w:rsid w:val="00220C4B"/>
    <w:rsid w:val="00223B6E"/>
    <w:rsid w:val="0023104A"/>
    <w:rsid w:val="00273AF6"/>
    <w:rsid w:val="002834CD"/>
    <w:rsid w:val="00285EA6"/>
    <w:rsid w:val="002B7959"/>
    <w:rsid w:val="002C342C"/>
    <w:rsid w:val="002C348D"/>
    <w:rsid w:val="002C7C24"/>
    <w:rsid w:val="002F622B"/>
    <w:rsid w:val="00307C87"/>
    <w:rsid w:val="003128F1"/>
    <w:rsid w:val="003144FC"/>
    <w:rsid w:val="00322AFF"/>
    <w:rsid w:val="00342363"/>
    <w:rsid w:val="00345504"/>
    <w:rsid w:val="003472BC"/>
    <w:rsid w:val="00347E02"/>
    <w:rsid w:val="0035671A"/>
    <w:rsid w:val="00356DD3"/>
    <w:rsid w:val="00382C12"/>
    <w:rsid w:val="0038583C"/>
    <w:rsid w:val="0039566A"/>
    <w:rsid w:val="003A2E08"/>
    <w:rsid w:val="003B4FD8"/>
    <w:rsid w:val="003D070E"/>
    <w:rsid w:val="003D2300"/>
    <w:rsid w:val="003E7B5F"/>
    <w:rsid w:val="00410D01"/>
    <w:rsid w:val="0041755B"/>
    <w:rsid w:val="00430F5D"/>
    <w:rsid w:val="00434BAC"/>
    <w:rsid w:val="00435B18"/>
    <w:rsid w:val="00447FD5"/>
    <w:rsid w:val="00451777"/>
    <w:rsid w:val="0047234D"/>
    <w:rsid w:val="00474B53"/>
    <w:rsid w:val="00480201"/>
    <w:rsid w:val="00493279"/>
    <w:rsid w:val="004A20A7"/>
    <w:rsid w:val="004B5864"/>
    <w:rsid w:val="004D1208"/>
    <w:rsid w:val="004D1C24"/>
    <w:rsid w:val="004D22B0"/>
    <w:rsid w:val="004E76BF"/>
    <w:rsid w:val="004F1199"/>
    <w:rsid w:val="004F383D"/>
    <w:rsid w:val="004F3E40"/>
    <w:rsid w:val="004F651A"/>
    <w:rsid w:val="005025E3"/>
    <w:rsid w:val="00503241"/>
    <w:rsid w:val="00512D9B"/>
    <w:rsid w:val="00523FB8"/>
    <w:rsid w:val="005306B6"/>
    <w:rsid w:val="005325DF"/>
    <w:rsid w:val="00536220"/>
    <w:rsid w:val="005407B8"/>
    <w:rsid w:val="00543478"/>
    <w:rsid w:val="005474A3"/>
    <w:rsid w:val="005549E5"/>
    <w:rsid w:val="00563A5D"/>
    <w:rsid w:val="00565619"/>
    <w:rsid w:val="00596CB9"/>
    <w:rsid w:val="005A3297"/>
    <w:rsid w:val="005B1FB4"/>
    <w:rsid w:val="005B23A4"/>
    <w:rsid w:val="005B7446"/>
    <w:rsid w:val="005C0B89"/>
    <w:rsid w:val="005D047C"/>
    <w:rsid w:val="005E316D"/>
    <w:rsid w:val="005F62FB"/>
    <w:rsid w:val="00604872"/>
    <w:rsid w:val="006056B1"/>
    <w:rsid w:val="0062067E"/>
    <w:rsid w:val="0062641A"/>
    <w:rsid w:val="006309D8"/>
    <w:rsid w:val="006348BB"/>
    <w:rsid w:val="006361B6"/>
    <w:rsid w:val="00641B6C"/>
    <w:rsid w:val="00647E75"/>
    <w:rsid w:val="00662596"/>
    <w:rsid w:val="0066506B"/>
    <w:rsid w:val="00665261"/>
    <w:rsid w:val="00673AA6"/>
    <w:rsid w:val="006803B9"/>
    <w:rsid w:val="00695476"/>
    <w:rsid w:val="006A081A"/>
    <w:rsid w:val="006A7E8A"/>
    <w:rsid w:val="006B4468"/>
    <w:rsid w:val="006E7CFD"/>
    <w:rsid w:val="006F3189"/>
    <w:rsid w:val="00711C2B"/>
    <w:rsid w:val="00712D9B"/>
    <w:rsid w:val="00721D66"/>
    <w:rsid w:val="0072694B"/>
    <w:rsid w:val="00730F14"/>
    <w:rsid w:val="00732024"/>
    <w:rsid w:val="00733CC3"/>
    <w:rsid w:val="007376C7"/>
    <w:rsid w:val="00767EC7"/>
    <w:rsid w:val="00782A1C"/>
    <w:rsid w:val="00795617"/>
    <w:rsid w:val="007B1BEF"/>
    <w:rsid w:val="007B475B"/>
    <w:rsid w:val="007B72ED"/>
    <w:rsid w:val="007C0A2A"/>
    <w:rsid w:val="007C0E58"/>
    <w:rsid w:val="007F133A"/>
    <w:rsid w:val="008015B2"/>
    <w:rsid w:val="00801AF4"/>
    <w:rsid w:val="0080443B"/>
    <w:rsid w:val="00807DA2"/>
    <w:rsid w:val="00811218"/>
    <w:rsid w:val="008118D3"/>
    <w:rsid w:val="0081288D"/>
    <w:rsid w:val="0083466E"/>
    <w:rsid w:val="0085617A"/>
    <w:rsid w:val="00864301"/>
    <w:rsid w:val="008652C1"/>
    <w:rsid w:val="00882937"/>
    <w:rsid w:val="00884563"/>
    <w:rsid w:val="00884856"/>
    <w:rsid w:val="008A371D"/>
    <w:rsid w:val="008A673E"/>
    <w:rsid w:val="008B0720"/>
    <w:rsid w:val="008B719A"/>
    <w:rsid w:val="008C0C7F"/>
    <w:rsid w:val="008C4D86"/>
    <w:rsid w:val="008D414E"/>
    <w:rsid w:val="008E1803"/>
    <w:rsid w:val="008E614B"/>
    <w:rsid w:val="00914E6A"/>
    <w:rsid w:val="009246AF"/>
    <w:rsid w:val="00947816"/>
    <w:rsid w:val="00952389"/>
    <w:rsid w:val="009552D6"/>
    <w:rsid w:val="00960E4D"/>
    <w:rsid w:val="00963AF5"/>
    <w:rsid w:val="009714A6"/>
    <w:rsid w:val="00974224"/>
    <w:rsid w:val="009A6C88"/>
    <w:rsid w:val="009B4F07"/>
    <w:rsid w:val="009C3C36"/>
    <w:rsid w:val="009C6541"/>
    <w:rsid w:val="009D6965"/>
    <w:rsid w:val="00A215F9"/>
    <w:rsid w:val="00A24412"/>
    <w:rsid w:val="00A26D6D"/>
    <w:rsid w:val="00A528E4"/>
    <w:rsid w:val="00A55AD5"/>
    <w:rsid w:val="00A618BE"/>
    <w:rsid w:val="00A61E4D"/>
    <w:rsid w:val="00A81A92"/>
    <w:rsid w:val="00A82664"/>
    <w:rsid w:val="00A85FAC"/>
    <w:rsid w:val="00A933CA"/>
    <w:rsid w:val="00AA0904"/>
    <w:rsid w:val="00AB16FD"/>
    <w:rsid w:val="00AB29A9"/>
    <w:rsid w:val="00AB55FE"/>
    <w:rsid w:val="00AD22EA"/>
    <w:rsid w:val="00AF0531"/>
    <w:rsid w:val="00B0155A"/>
    <w:rsid w:val="00B032BE"/>
    <w:rsid w:val="00B07961"/>
    <w:rsid w:val="00B14100"/>
    <w:rsid w:val="00B34A31"/>
    <w:rsid w:val="00B411B0"/>
    <w:rsid w:val="00B5347D"/>
    <w:rsid w:val="00B56D8C"/>
    <w:rsid w:val="00B57190"/>
    <w:rsid w:val="00B72E2E"/>
    <w:rsid w:val="00B77C45"/>
    <w:rsid w:val="00B85422"/>
    <w:rsid w:val="00B86C56"/>
    <w:rsid w:val="00BC6B07"/>
    <w:rsid w:val="00BD6CAA"/>
    <w:rsid w:val="00BE347A"/>
    <w:rsid w:val="00C31324"/>
    <w:rsid w:val="00C425DE"/>
    <w:rsid w:val="00C465A6"/>
    <w:rsid w:val="00C53039"/>
    <w:rsid w:val="00C539B4"/>
    <w:rsid w:val="00C55FEB"/>
    <w:rsid w:val="00C64F66"/>
    <w:rsid w:val="00C65D7F"/>
    <w:rsid w:val="00C83849"/>
    <w:rsid w:val="00C85919"/>
    <w:rsid w:val="00C94E5A"/>
    <w:rsid w:val="00CB032E"/>
    <w:rsid w:val="00CB574D"/>
    <w:rsid w:val="00CB67C7"/>
    <w:rsid w:val="00CB7C8A"/>
    <w:rsid w:val="00CD35B4"/>
    <w:rsid w:val="00CD7CA0"/>
    <w:rsid w:val="00CF15BD"/>
    <w:rsid w:val="00CF74EF"/>
    <w:rsid w:val="00D060A1"/>
    <w:rsid w:val="00D1773A"/>
    <w:rsid w:val="00D36EBA"/>
    <w:rsid w:val="00D43E79"/>
    <w:rsid w:val="00D477B9"/>
    <w:rsid w:val="00D5150C"/>
    <w:rsid w:val="00D561C5"/>
    <w:rsid w:val="00D609DC"/>
    <w:rsid w:val="00D63A9A"/>
    <w:rsid w:val="00D7591C"/>
    <w:rsid w:val="00D84B29"/>
    <w:rsid w:val="00D84D37"/>
    <w:rsid w:val="00D861FE"/>
    <w:rsid w:val="00D91EAB"/>
    <w:rsid w:val="00DA6A1B"/>
    <w:rsid w:val="00DB5CA2"/>
    <w:rsid w:val="00DC71B0"/>
    <w:rsid w:val="00DD0C76"/>
    <w:rsid w:val="00DE242D"/>
    <w:rsid w:val="00DF37BD"/>
    <w:rsid w:val="00DF585E"/>
    <w:rsid w:val="00E04FF6"/>
    <w:rsid w:val="00E0582A"/>
    <w:rsid w:val="00E23F82"/>
    <w:rsid w:val="00E36C05"/>
    <w:rsid w:val="00E36E47"/>
    <w:rsid w:val="00E40562"/>
    <w:rsid w:val="00E44273"/>
    <w:rsid w:val="00E518B8"/>
    <w:rsid w:val="00E6134F"/>
    <w:rsid w:val="00E67D02"/>
    <w:rsid w:val="00E81696"/>
    <w:rsid w:val="00E84F87"/>
    <w:rsid w:val="00E9318B"/>
    <w:rsid w:val="00E94D1E"/>
    <w:rsid w:val="00E97E1F"/>
    <w:rsid w:val="00EB35D8"/>
    <w:rsid w:val="00EB3E1F"/>
    <w:rsid w:val="00EB579D"/>
    <w:rsid w:val="00ED401B"/>
    <w:rsid w:val="00EF0FB1"/>
    <w:rsid w:val="00EF182B"/>
    <w:rsid w:val="00EF63EC"/>
    <w:rsid w:val="00EF6BD7"/>
    <w:rsid w:val="00F1642A"/>
    <w:rsid w:val="00F176AE"/>
    <w:rsid w:val="00F34969"/>
    <w:rsid w:val="00F47D21"/>
    <w:rsid w:val="00F644AF"/>
    <w:rsid w:val="00F87FE9"/>
    <w:rsid w:val="00FA5A17"/>
    <w:rsid w:val="00FC274E"/>
    <w:rsid w:val="00FD07B4"/>
    <w:rsid w:val="00FD32A1"/>
    <w:rsid w:val="00FD394F"/>
    <w:rsid w:val="00FD618F"/>
    <w:rsid w:val="00FE1A0D"/>
    <w:rsid w:val="00FE44E4"/>
    <w:rsid w:val="00FE7374"/>
    <w:rsid w:val="00FE7F37"/>
    <w:rsid w:val="00FF0003"/>
    <w:rsid w:val="00FF35AC"/>
    <w:rsid w:val="00FF6B8C"/>
    <w:rsid w:val="015F6610"/>
    <w:rsid w:val="023F763D"/>
    <w:rsid w:val="02426FC4"/>
    <w:rsid w:val="024C138E"/>
    <w:rsid w:val="026003F1"/>
    <w:rsid w:val="02777751"/>
    <w:rsid w:val="02A067C4"/>
    <w:rsid w:val="02BA29F8"/>
    <w:rsid w:val="03140E87"/>
    <w:rsid w:val="031756FD"/>
    <w:rsid w:val="034435B9"/>
    <w:rsid w:val="038C6018"/>
    <w:rsid w:val="03926FEA"/>
    <w:rsid w:val="03B46439"/>
    <w:rsid w:val="0412370F"/>
    <w:rsid w:val="043F6208"/>
    <w:rsid w:val="04694A39"/>
    <w:rsid w:val="04972F07"/>
    <w:rsid w:val="051D6EE7"/>
    <w:rsid w:val="065A5568"/>
    <w:rsid w:val="068A58DD"/>
    <w:rsid w:val="06A2432A"/>
    <w:rsid w:val="06AC59D5"/>
    <w:rsid w:val="0756131A"/>
    <w:rsid w:val="08154DAD"/>
    <w:rsid w:val="0854497E"/>
    <w:rsid w:val="08AB3900"/>
    <w:rsid w:val="08E829EE"/>
    <w:rsid w:val="09E80701"/>
    <w:rsid w:val="0A490A33"/>
    <w:rsid w:val="0A5237FA"/>
    <w:rsid w:val="0A896550"/>
    <w:rsid w:val="0AB43546"/>
    <w:rsid w:val="0AB82952"/>
    <w:rsid w:val="0AD164F5"/>
    <w:rsid w:val="0AE22345"/>
    <w:rsid w:val="0B836253"/>
    <w:rsid w:val="0B906BFE"/>
    <w:rsid w:val="0BDC31DE"/>
    <w:rsid w:val="0C824CC4"/>
    <w:rsid w:val="0C904C0E"/>
    <w:rsid w:val="0D0514A7"/>
    <w:rsid w:val="0D1F1BB5"/>
    <w:rsid w:val="0D5D0AE8"/>
    <w:rsid w:val="0D84110D"/>
    <w:rsid w:val="0D8F2D46"/>
    <w:rsid w:val="0DAE5379"/>
    <w:rsid w:val="0DB16C2B"/>
    <w:rsid w:val="0DCB3E31"/>
    <w:rsid w:val="0E702D3B"/>
    <w:rsid w:val="0F8F770F"/>
    <w:rsid w:val="101F7A0E"/>
    <w:rsid w:val="10C776EF"/>
    <w:rsid w:val="11383706"/>
    <w:rsid w:val="114212FB"/>
    <w:rsid w:val="12780A0F"/>
    <w:rsid w:val="12B9330F"/>
    <w:rsid w:val="131E3EC2"/>
    <w:rsid w:val="135F502C"/>
    <w:rsid w:val="13B21DDF"/>
    <w:rsid w:val="13CF32F6"/>
    <w:rsid w:val="13E14273"/>
    <w:rsid w:val="14044EE5"/>
    <w:rsid w:val="14193B86"/>
    <w:rsid w:val="14A81FAA"/>
    <w:rsid w:val="14C71970"/>
    <w:rsid w:val="14EF250F"/>
    <w:rsid w:val="151D5820"/>
    <w:rsid w:val="153C1171"/>
    <w:rsid w:val="156A2F8C"/>
    <w:rsid w:val="15840E3F"/>
    <w:rsid w:val="15BA039F"/>
    <w:rsid w:val="15D64E1E"/>
    <w:rsid w:val="16273CED"/>
    <w:rsid w:val="165C25F8"/>
    <w:rsid w:val="16975514"/>
    <w:rsid w:val="173D526D"/>
    <w:rsid w:val="17F5625C"/>
    <w:rsid w:val="189D20F0"/>
    <w:rsid w:val="18B8785A"/>
    <w:rsid w:val="194477B2"/>
    <w:rsid w:val="19474EE4"/>
    <w:rsid w:val="194D45C7"/>
    <w:rsid w:val="19961FDC"/>
    <w:rsid w:val="19A24DFE"/>
    <w:rsid w:val="19B33F22"/>
    <w:rsid w:val="19B51456"/>
    <w:rsid w:val="1A201B89"/>
    <w:rsid w:val="1A2C4A64"/>
    <w:rsid w:val="1A523FB8"/>
    <w:rsid w:val="1A6C779C"/>
    <w:rsid w:val="1AE65EF1"/>
    <w:rsid w:val="1AF45F69"/>
    <w:rsid w:val="1B5213EA"/>
    <w:rsid w:val="1B5B4679"/>
    <w:rsid w:val="1B986C08"/>
    <w:rsid w:val="1C1A366B"/>
    <w:rsid w:val="1C762E6E"/>
    <w:rsid w:val="1CA154E8"/>
    <w:rsid w:val="1CA45FE9"/>
    <w:rsid w:val="1CB86239"/>
    <w:rsid w:val="1D106803"/>
    <w:rsid w:val="1D6C0124"/>
    <w:rsid w:val="1DE24E96"/>
    <w:rsid w:val="1E6C1D9C"/>
    <w:rsid w:val="1ED03097"/>
    <w:rsid w:val="1FC00BA4"/>
    <w:rsid w:val="1FC25642"/>
    <w:rsid w:val="207B4430"/>
    <w:rsid w:val="207E05FA"/>
    <w:rsid w:val="207F7502"/>
    <w:rsid w:val="20C80472"/>
    <w:rsid w:val="20D27DF1"/>
    <w:rsid w:val="20E022E2"/>
    <w:rsid w:val="2159297C"/>
    <w:rsid w:val="21895C02"/>
    <w:rsid w:val="21A3377D"/>
    <w:rsid w:val="221E3807"/>
    <w:rsid w:val="222B3CD6"/>
    <w:rsid w:val="222D10D3"/>
    <w:rsid w:val="231C05A6"/>
    <w:rsid w:val="23D03A35"/>
    <w:rsid w:val="24B970CD"/>
    <w:rsid w:val="24DF4CB0"/>
    <w:rsid w:val="24EF1EC5"/>
    <w:rsid w:val="250A0639"/>
    <w:rsid w:val="25690FC0"/>
    <w:rsid w:val="25987B4A"/>
    <w:rsid w:val="25C81343"/>
    <w:rsid w:val="25CF4249"/>
    <w:rsid w:val="262B1DED"/>
    <w:rsid w:val="266A28A8"/>
    <w:rsid w:val="26774072"/>
    <w:rsid w:val="27A24554"/>
    <w:rsid w:val="28506176"/>
    <w:rsid w:val="292D78B9"/>
    <w:rsid w:val="29655ACD"/>
    <w:rsid w:val="299A2863"/>
    <w:rsid w:val="2A59212A"/>
    <w:rsid w:val="2AC82D98"/>
    <w:rsid w:val="2B0F368C"/>
    <w:rsid w:val="2BE521BC"/>
    <w:rsid w:val="2C6916BB"/>
    <w:rsid w:val="2C872AF1"/>
    <w:rsid w:val="2CF57956"/>
    <w:rsid w:val="2CF80ADA"/>
    <w:rsid w:val="2D232E8B"/>
    <w:rsid w:val="2D4B2BCC"/>
    <w:rsid w:val="2DD67FBC"/>
    <w:rsid w:val="2DDE4DF1"/>
    <w:rsid w:val="2E13624C"/>
    <w:rsid w:val="2E4F5B52"/>
    <w:rsid w:val="2E5423C9"/>
    <w:rsid w:val="2E8C44A4"/>
    <w:rsid w:val="2ED63DAE"/>
    <w:rsid w:val="2F920070"/>
    <w:rsid w:val="2FA85CD6"/>
    <w:rsid w:val="2FBB56EA"/>
    <w:rsid w:val="2FCC0C6E"/>
    <w:rsid w:val="304A549A"/>
    <w:rsid w:val="305717B6"/>
    <w:rsid w:val="31CF0A5D"/>
    <w:rsid w:val="32113DDD"/>
    <w:rsid w:val="32226E35"/>
    <w:rsid w:val="32544F91"/>
    <w:rsid w:val="32B51499"/>
    <w:rsid w:val="32D565D1"/>
    <w:rsid w:val="33D87D7E"/>
    <w:rsid w:val="3413415F"/>
    <w:rsid w:val="342A2E2C"/>
    <w:rsid w:val="346D1CBC"/>
    <w:rsid w:val="34774473"/>
    <w:rsid w:val="34BA77D8"/>
    <w:rsid w:val="34E770F3"/>
    <w:rsid w:val="35AA3AE9"/>
    <w:rsid w:val="35D54B9D"/>
    <w:rsid w:val="36F0652C"/>
    <w:rsid w:val="373C6391"/>
    <w:rsid w:val="374977D6"/>
    <w:rsid w:val="3757480D"/>
    <w:rsid w:val="375E3FC2"/>
    <w:rsid w:val="38292C73"/>
    <w:rsid w:val="38351C69"/>
    <w:rsid w:val="384D46B0"/>
    <w:rsid w:val="386335DE"/>
    <w:rsid w:val="38B16AAF"/>
    <w:rsid w:val="38E17FBF"/>
    <w:rsid w:val="38EB518A"/>
    <w:rsid w:val="39235CFC"/>
    <w:rsid w:val="393761CF"/>
    <w:rsid w:val="39DE5349"/>
    <w:rsid w:val="39E90411"/>
    <w:rsid w:val="3AC36277"/>
    <w:rsid w:val="3B1220D5"/>
    <w:rsid w:val="3B2C3D25"/>
    <w:rsid w:val="3BB039CA"/>
    <w:rsid w:val="3C077B24"/>
    <w:rsid w:val="3C7A1502"/>
    <w:rsid w:val="3C95430B"/>
    <w:rsid w:val="3CD6491F"/>
    <w:rsid w:val="3D0542A9"/>
    <w:rsid w:val="3DFA001C"/>
    <w:rsid w:val="3E2677C4"/>
    <w:rsid w:val="3EA95DD0"/>
    <w:rsid w:val="3F42799A"/>
    <w:rsid w:val="3FC20FCA"/>
    <w:rsid w:val="402D37E5"/>
    <w:rsid w:val="4077181C"/>
    <w:rsid w:val="40837CC5"/>
    <w:rsid w:val="40F36ADA"/>
    <w:rsid w:val="411656A7"/>
    <w:rsid w:val="41544BE3"/>
    <w:rsid w:val="418A0B44"/>
    <w:rsid w:val="41A37CB9"/>
    <w:rsid w:val="42980C9A"/>
    <w:rsid w:val="42A542C4"/>
    <w:rsid w:val="43285D3E"/>
    <w:rsid w:val="438A492C"/>
    <w:rsid w:val="43B7463B"/>
    <w:rsid w:val="446B6756"/>
    <w:rsid w:val="448B2789"/>
    <w:rsid w:val="448D0D5E"/>
    <w:rsid w:val="44E569B4"/>
    <w:rsid w:val="45231C7D"/>
    <w:rsid w:val="458925D9"/>
    <w:rsid w:val="458B155C"/>
    <w:rsid w:val="45AD3BE6"/>
    <w:rsid w:val="45D74323"/>
    <w:rsid w:val="45E83AD0"/>
    <w:rsid w:val="46FA6D14"/>
    <w:rsid w:val="477375C7"/>
    <w:rsid w:val="48570EBF"/>
    <w:rsid w:val="486253FD"/>
    <w:rsid w:val="49CC555F"/>
    <w:rsid w:val="49D25F5D"/>
    <w:rsid w:val="4A4D77BA"/>
    <w:rsid w:val="4A676B95"/>
    <w:rsid w:val="4A7D5BA6"/>
    <w:rsid w:val="4AF24664"/>
    <w:rsid w:val="4B48076E"/>
    <w:rsid w:val="4B4E2792"/>
    <w:rsid w:val="4B766321"/>
    <w:rsid w:val="4BFA7A10"/>
    <w:rsid w:val="4CDF6D57"/>
    <w:rsid w:val="4D391A3D"/>
    <w:rsid w:val="4DD51292"/>
    <w:rsid w:val="4E024D56"/>
    <w:rsid w:val="4E8D29A3"/>
    <w:rsid w:val="4E933484"/>
    <w:rsid w:val="4E9553C8"/>
    <w:rsid w:val="4E9B37F3"/>
    <w:rsid w:val="4F431490"/>
    <w:rsid w:val="4F5C67E4"/>
    <w:rsid w:val="4FB55C78"/>
    <w:rsid w:val="4FD533B9"/>
    <w:rsid w:val="4FDF5118"/>
    <w:rsid w:val="50117249"/>
    <w:rsid w:val="5011782C"/>
    <w:rsid w:val="506D1992"/>
    <w:rsid w:val="50847E00"/>
    <w:rsid w:val="51634F7E"/>
    <w:rsid w:val="51A13730"/>
    <w:rsid w:val="520B41D4"/>
    <w:rsid w:val="520D4419"/>
    <w:rsid w:val="52386CE3"/>
    <w:rsid w:val="5283371F"/>
    <w:rsid w:val="52C17200"/>
    <w:rsid w:val="52C4390C"/>
    <w:rsid w:val="538773DB"/>
    <w:rsid w:val="53EF7D85"/>
    <w:rsid w:val="53FA6863"/>
    <w:rsid w:val="548D4A1C"/>
    <w:rsid w:val="54CE69FB"/>
    <w:rsid w:val="54FE1F29"/>
    <w:rsid w:val="571C6606"/>
    <w:rsid w:val="57435CB9"/>
    <w:rsid w:val="57952EED"/>
    <w:rsid w:val="581377A6"/>
    <w:rsid w:val="585F37C6"/>
    <w:rsid w:val="59537374"/>
    <w:rsid w:val="59A35BD0"/>
    <w:rsid w:val="5A127B53"/>
    <w:rsid w:val="5A5E4F52"/>
    <w:rsid w:val="5B3B60A4"/>
    <w:rsid w:val="5B46714E"/>
    <w:rsid w:val="5B5E5416"/>
    <w:rsid w:val="5B794029"/>
    <w:rsid w:val="5B9E2B09"/>
    <w:rsid w:val="5C006AA4"/>
    <w:rsid w:val="5C026E80"/>
    <w:rsid w:val="5C1F5633"/>
    <w:rsid w:val="5C2A03AE"/>
    <w:rsid w:val="5C5D0EEE"/>
    <w:rsid w:val="5C8247F7"/>
    <w:rsid w:val="5D607E94"/>
    <w:rsid w:val="5DBA4654"/>
    <w:rsid w:val="5DF20031"/>
    <w:rsid w:val="5F2D2E24"/>
    <w:rsid w:val="60D470B0"/>
    <w:rsid w:val="60F2286C"/>
    <w:rsid w:val="61133F18"/>
    <w:rsid w:val="612A7E43"/>
    <w:rsid w:val="61357C86"/>
    <w:rsid w:val="614A23AF"/>
    <w:rsid w:val="61590E72"/>
    <w:rsid w:val="615B0D1E"/>
    <w:rsid w:val="615B5C92"/>
    <w:rsid w:val="61771EE8"/>
    <w:rsid w:val="61C03AA5"/>
    <w:rsid w:val="61DC7A24"/>
    <w:rsid w:val="62625A67"/>
    <w:rsid w:val="62626C23"/>
    <w:rsid w:val="628402D0"/>
    <w:rsid w:val="63C24B0A"/>
    <w:rsid w:val="63DE5387"/>
    <w:rsid w:val="64014DC5"/>
    <w:rsid w:val="6410508E"/>
    <w:rsid w:val="641D0F13"/>
    <w:rsid w:val="643829A8"/>
    <w:rsid w:val="646C6FE8"/>
    <w:rsid w:val="64A43971"/>
    <w:rsid w:val="64C03B57"/>
    <w:rsid w:val="656C7AE3"/>
    <w:rsid w:val="65761FCC"/>
    <w:rsid w:val="65790B54"/>
    <w:rsid w:val="65906DEB"/>
    <w:rsid w:val="65AF5D07"/>
    <w:rsid w:val="65B23B17"/>
    <w:rsid w:val="65C15915"/>
    <w:rsid w:val="65CB08AD"/>
    <w:rsid w:val="65F3029E"/>
    <w:rsid w:val="660D3DB9"/>
    <w:rsid w:val="661012CB"/>
    <w:rsid w:val="662F65D4"/>
    <w:rsid w:val="66A3741E"/>
    <w:rsid w:val="66B614FB"/>
    <w:rsid w:val="66C478CB"/>
    <w:rsid w:val="672E187F"/>
    <w:rsid w:val="681E05D5"/>
    <w:rsid w:val="685C0B24"/>
    <w:rsid w:val="68961AFB"/>
    <w:rsid w:val="6904590E"/>
    <w:rsid w:val="698C591D"/>
    <w:rsid w:val="6A0D0F70"/>
    <w:rsid w:val="6A1A03AA"/>
    <w:rsid w:val="6A394651"/>
    <w:rsid w:val="6A5945F9"/>
    <w:rsid w:val="6AA66486"/>
    <w:rsid w:val="6AA94832"/>
    <w:rsid w:val="6B4E7C02"/>
    <w:rsid w:val="6B533323"/>
    <w:rsid w:val="6B7A7AE3"/>
    <w:rsid w:val="6C325E7E"/>
    <w:rsid w:val="6C543057"/>
    <w:rsid w:val="6CC74E76"/>
    <w:rsid w:val="6D530806"/>
    <w:rsid w:val="6D564675"/>
    <w:rsid w:val="6DCF5B68"/>
    <w:rsid w:val="6E6A79E4"/>
    <w:rsid w:val="6E973570"/>
    <w:rsid w:val="6ED00995"/>
    <w:rsid w:val="6F1947DC"/>
    <w:rsid w:val="6F767EFE"/>
    <w:rsid w:val="6F9A2974"/>
    <w:rsid w:val="6FFB0052"/>
    <w:rsid w:val="703C2F5B"/>
    <w:rsid w:val="704F3FE3"/>
    <w:rsid w:val="7056024D"/>
    <w:rsid w:val="70962A58"/>
    <w:rsid w:val="71160067"/>
    <w:rsid w:val="71382591"/>
    <w:rsid w:val="71BA421E"/>
    <w:rsid w:val="71C13224"/>
    <w:rsid w:val="71F91A05"/>
    <w:rsid w:val="72181D1E"/>
    <w:rsid w:val="72412981"/>
    <w:rsid w:val="7251629D"/>
    <w:rsid w:val="72516DE5"/>
    <w:rsid w:val="730D335C"/>
    <w:rsid w:val="73176CA4"/>
    <w:rsid w:val="7325490A"/>
    <w:rsid w:val="735D191F"/>
    <w:rsid w:val="736A23E7"/>
    <w:rsid w:val="73803BE2"/>
    <w:rsid w:val="740B1955"/>
    <w:rsid w:val="746900D2"/>
    <w:rsid w:val="74833A17"/>
    <w:rsid w:val="74AE0429"/>
    <w:rsid w:val="74CC4F09"/>
    <w:rsid w:val="75237E76"/>
    <w:rsid w:val="752C2BFC"/>
    <w:rsid w:val="755C32F4"/>
    <w:rsid w:val="758F565B"/>
    <w:rsid w:val="76164B6D"/>
    <w:rsid w:val="769C593E"/>
    <w:rsid w:val="76D02233"/>
    <w:rsid w:val="76FF3826"/>
    <w:rsid w:val="77441DD2"/>
    <w:rsid w:val="77987A73"/>
    <w:rsid w:val="77BF51F1"/>
    <w:rsid w:val="79311880"/>
    <w:rsid w:val="7A022E0D"/>
    <w:rsid w:val="7A804EDB"/>
    <w:rsid w:val="7A826731"/>
    <w:rsid w:val="7ACB6542"/>
    <w:rsid w:val="7AF30168"/>
    <w:rsid w:val="7B1633FD"/>
    <w:rsid w:val="7C0619D3"/>
    <w:rsid w:val="7C35538A"/>
    <w:rsid w:val="7C7C41DC"/>
    <w:rsid w:val="7CA15015"/>
    <w:rsid w:val="7CCB2628"/>
    <w:rsid w:val="7D4B6CF2"/>
    <w:rsid w:val="7DC86131"/>
    <w:rsid w:val="7DC90FFE"/>
    <w:rsid w:val="7DCD64E1"/>
    <w:rsid w:val="7DEA337D"/>
    <w:rsid w:val="7E834979"/>
    <w:rsid w:val="7E9313AF"/>
    <w:rsid w:val="7EB731B6"/>
    <w:rsid w:val="7ED73662"/>
    <w:rsid w:val="7EDB6AD5"/>
    <w:rsid w:val="7F57674C"/>
    <w:rsid w:val="7F654BFE"/>
    <w:rsid w:val="7FB06742"/>
    <w:rsid w:val="7FB72AE3"/>
    <w:rsid w:val="7FCE2D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name="annotation text"/>
    <w:lsdException w:qFormat="1" w:uiPriority="0"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qFormat="1" w:unhideWhenUsed="0" w:uiPriority="0" w:semiHidden="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93"/>
    <w:qFormat/>
    <w:uiPriority w:val="0"/>
    <w:pPr>
      <w:keepNext/>
      <w:outlineLvl w:val="0"/>
    </w:pPr>
    <w:rPr>
      <w:rFonts w:ascii="仿宋_GB2312" w:eastAsia="仿宋_GB2312"/>
      <w:sz w:val="28"/>
    </w:rPr>
  </w:style>
  <w:style w:type="paragraph" w:styleId="3">
    <w:name w:val="heading 2"/>
    <w:basedOn w:val="1"/>
    <w:next w:val="1"/>
    <w:link w:val="94"/>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95"/>
    <w:qFormat/>
    <w:uiPriority w:val="0"/>
    <w:pPr>
      <w:keepNext/>
      <w:keepLines/>
      <w:spacing w:before="260" w:after="260" w:line="413" w:lineRule="auto"/>
      <w:jc w:val="center"/>
      <w:outlineLvl w:val="2"/>
    </w:pPr>
    <w:rPr>
      <w:b/>
      <w:sz w:val="32"/>
    </w:rPr>
  </w:style>
  <w:style w:type="paragraph" w:styleId="5">
    <w:name w:val="heading 4"/>
    <w:basedOn w:val="1"/>
    <w:next w:val="6"/>
    <w:link w:val="98"/>
    <w:qFormat/>
    <w:uiPriority w:val="0"/>
    <w:pPr>
      <w:autoSpaceDE w:val="0"/>
      <w:autoSpaceDN w:val="0"/>
      <w:adjustRightInd w:val="0"/>
      <w:snapToGrid w:val="0"/>
      <w:spacing w:line="360" w:lineRule="auto"/>
      <w:outlineLvl w:val="3"/>
    </w:pPr>
    <w:rPr>
      <w:rFonts w:ascii="宋体" w:hAnsi="Arial"/>
      <w:snapToGrid w:val="0"/>
      <w:color w:val="000000"/>
      <w:kern w:val="0"/>
    </w:rPr>
  </w:style>
  <w:style w:type="paragraph" w:styleId="7">
    <w:name w:val="heading 5"/>
    <w:basedOn w:val="1"/>
    <w:next w:val="1"/>
    <w:link w:val="99"/>
    <w:qFormat/>
    <w:uiPriority w:val="0"/>
    <w:pPr>
      <w:keepNext/>
      <w:keepLines/>
      <w:tabs>
        <w:tab w:val="left" w:pos="1008"/>
      </w:tabs>
      <w:adjustRightInd w:val="0"/>
      <w:spacing w:before="280" w:after="290" w:line="376" w:lineRule="atLeast"/>
      <w:ind w:left="1008" w:hanging="1008"/>
      <w:textAlignment w:val="baseline"/>
      <w:outlineLvl w:val="4"/>
    </w:pPr>
    <w:rPr>
      <w:b/>
      <w:bCs/>
      <w:sz w:val="28"/>
      <w:szCs w:val="28"/>
    </w:rPr>
  </w:style>
  <w:style w:type="paragraph" w:styleId="8">
    <w:name w:val="heading 6"/>
    <w:basedOn w:val="1"/>
    <w:next w:val="1"/>
    <w:link w:val="100"/>
    <w:qFormat/>
    <w:uiPriority w:val="0"/>
    <w:pPr>
      <w:keepNext/>
      <w:keepLines/>
      <w:tabs>
        <w:tab w:val="left" w:pos="1152"/>
      </w:tabs>
      <w:adjustRightInd w:val="0"/>
      <w:spacing w:before="240" w:after="64" w:line="320" w:lineRule="atLeast"/>
      <w:ind w:left="1152" w:hanging="1152"/>
      <w:textAlignment w:val="baseline"/>
      <w:outlineLvl w:val="5"/>
    </w:pPr>
    <w:rPr>
      <w:rFonts w:ascii="Arial" w:hAnsi="Arial" w:eastAsia="黑体"/>
      <w:b/>
      <w:bCs/>
      <w:sz w:val="24"/>
      <w:szCs w:val="24"/>
    </w:rPr>
  </w:style>
  <w:style w:type="paragraph" w:styleId="9">
    <w:name w:val="heading 7"/>
    <w:basedOn w:val="1"/>
    <w:next w:val="1"/>
    <w:link w:val="101"/>
    <w:qFormat/>
    <w:uiPriority w:val="0"/>
    <w:pPr>
      <w:keepNext/>
      <w:keepLines/>
      <w:tabs>
        <w:tab w:val="left" w:pos="1296"/>
      </w:tabs>
      <w:adjustRightInd w:val="0"/>
      <w:spacing w:before="240" w:after="64" w:line="320" w:lineRule="atLeast"/>
      <w:ind w:left="1296" w:hanging="1296"/>
      <w:textAlignment w:val="baseline"/>
      <w:outlineLvl w:val="6"/>
    </w:pPr>
    <w:rPr>
      <w:b/>
      <w:bCs/>
      <w:sz w:val="24"/>
      <w:szCs w:val="24"/>
    </w:rPr>
  </w:style>
  <w:style w:type="paragraph" w:styleId="10">
    <w:name w:val="heading 8"/>
    <w:basedOn w:val="1"/>
    <w:next w:val="1"/>
    <w:link w:val="102"/>
    <w:qFormat/>
    <w:uiPriority w:val="0"/>
    <w:pPr>
      <w:keepNext/>
      <w:keepLines/>
      <w:tabs>
        <w:tab w:val="left" w:pos="1440"/>
      </w:tabs>
      <w:adjustRightInd w:val="0"/>
      <w:spacing w:before="240" w:after="64" w:line="320" w:lineRule="atLeast"/>
      <w:ind w:left="1440" w:hanging="1440"/>
      <w:textAlignment w:val="baseline"/>
      <w:outlineLvl w:val="7"/>
    </w:pPr>
    <w:rPr>
      <w:rFonts w:ascii="Arial" w:hAnsi="Arial" w:eastAsia="黑体"/>
      <w:sz w:val="24"/>
      <w:szCs w:val="24"/>
    </w:rPr>
  </w:style>
  <w:style w:type="paragraph" w:styleId="11">
    <w:name w:val="heading 9"/>
    <w:basedOn w:val="1"/>
    <w:next w:val="1"/>
    <w:link w:val="103"/>
    <w:qFormat/>
    <w:uiPriority w:val="0"/>
    <w:pPr>
      <w:keepNext/>
      <w:keepLines/>
      <w:tabs>
        <w:tab w:val="left" w:pos="1584"/>
      </w:tabs>
      <w:adjustRightInd w:val="0"/>
      <w:spacing w:before="240" w:after="64" w:line="320" w:lineRule="atLeast"/>
      <w:ind w:left="1584" w:hanging="1584"/>
      <w:textAlignment w:val="baseline"/>
      <w:outlineLvl w:val="8"/>
    </w:pPr>
    <w:rPr>
      <w:rFonts w:ascii="Arial" w:hAnsi="Arial" w:eastAsia="黑体"/>
      <w:szCs w:val="21"/>
    </w:rPr>
  </w:style>
  <w:style w:type="character" w:default="1" w:styleId="34">
    <w:name w:val="Default Paragraph Font"/>
    <w:unhideWhenUsed/>
    <w:qFormat/>
    <w:uiPriority w:val="1"/>
  </w:style>
  <w:style w:type="table" w:default="1" w:styleId="32">
    <w:name w:val="Normal Table"/>
    <w:unhideWhenUsed/>
    <w:qFormat/>
    <w:uiPriority w:val="99"/>
    <w:tblPr>
      <w:tblLayout w:type="fixed"/>
      <w:tblCellMar>
        <w:top w:w="0" w:type="dxa"/>
        <w:left w:w="108" w:type="dxa"/>
        <w:bottom w:w="0" w:type="dxa"/>
        <w:right w:w="108" w:type="dxa"/>
      </w:tblCellMar>
    </w:tblPr>
  </w:style>
  <w:style w:type="paragraph" w:styleId="6">
    <w:name w:val="Normal Indent"/>
    <w:basedOn w:val="1"/>
    <w:link w:val="120"/>
    <w:qFormat/>
    <w:uiPriority w:val="0"/>
    <w:pPr>
      <w:autoSpaceDE w:val="0"/>
      <w:autoSpaceDN w:val="0"/>
      <w:spacing w:line="360" w:lineRule="auto"/>
      <w:ind w:left="181" w:firstLine="420"/>
    </w:pPr>
    <w:rPr>
      <w:sz w:val="24"/>
    </w:rPr>
  </w:style>
  <w:style w:type="paragraph" w:styleId="12">
    <w:name w:val="List Number"/>
    <w:basedOn w:val="1"/>
    <w:qFormat/>
    <w:uiPriority w:val="0"/>
    <w:pPr>
      <w:numPr>
        <w:ilvl w:val="0"/>
        <w:numId w:val="1"/>
      </w:numPr>
    </w:pPr>
  </w:style>
  <w:style w:type="paragraph" w:styleId="13">
    <w:name w:val="Document Map"/>
    <w:basedOn w:val="1"/>
    <w:link w:val="117"/>
    <w:qFormat/>
    <w:uiPriority w:val="0"/>
    <w:rPr>
      <w:rFonts w:ascii="宋体"/>
      <w:sz w:val="18"/>
      <w:szCs w:val="18"/>
    </w:rPr>
  </w:style>
  <w:style w:type="paragraph" w:styleId="14">
    <w:name w:val="annotation text"/>
    <w:basedOn w:val="1"/>
    <w:link w:val="118"/>
    <w:semiHidden/>
    <w:qFormat/>
    <w:uiPriority w:val="0"/>
    <w:pPr>
      <w:jc w:val="left"/>
    </w:pPr>
    <w:rPr>
      <w:szCs w:val="24"/>
    </w:rPr>
  </w:style>
  <w:style w:type="paragraph" w:styleId="15">
    <w:name w:val="Salutation"/>
    <w:basedOn w:val="1"/>
    <w:next w:val="1"/>
    <w:link w:val="107"/>
    <w:qFormat/>
    <w:uiPriority w:val="0"/>
    <w:rPr>
      <w:szCs w:val="24"/>
    </w:rPr>
  </w:style>
  <w:style w:type="paragraph" w:styleId="16">
    <w:name w:val="Body Text 3"/>
    <w:basedOn w:val="1"/>
    <w:link w:val="110"/>
    <w:qFormat/>
    <w:uiPriority w:val="0"/>
    <w:pPr>
      <w:spacing w:line="300" w:lineRule="auto"/>
    </w:pPr>
    <w:rPr>
      <w:rFonts w:ascii="宋体" w:hAnsi="宋体" w:cs="Arial"/>
      <w:b/>
      <w:szCs w:val="24"/>
    </w:rPr>
  </w:style>
  <w:style w:type="paragraph" w:styleId="17">
    <w:name w:val="Body Text"/>
    <w:basedOn w:val="1"/>
    <w:link w:val="96"/>
    <w:qFormat/>
    <w:uiPriority w:val="0"/>
    <w:pPr>
      <w:spacing w:line="480" w:lineRule="auto"/>
      <w:jc w:val="center"/>
    </w:pPr>
    <w:rPr>
      <w:rFonts w:hint="eastAsia" w:ascii="宋体" w:eastAsia="楷体_GB2312"/>
      <w:b/>
      <w:sz w:val="72"/>
    </w:rPr>
  </w:style>
  <w:style w:type="paragraph" w:styleId="18">
    <w:name w:val="Body Text Indent"/>
    <w:basedOn w:val="1"/>
    <w:link w:val="105"/>
    <w:qFormat/>
    <w:uiPriority w:val="0"/>
    <w:pPr>
      <w:ind w:left="720" w:firstLine="360"/>
    </w:pPr>
    <w:rPr>
      <w:szCs w:val="24"/>
    </w:rPr>
  </w:style>
  <w:style w:type="paragraph" w:styleId="19">
    <w:name w:val="List 2"/>
    <w:basedOn w:val="1"/>
    <w:qFormat/>
    <w:uiPriority w:val="0"/>
    <w:pPr>
      <w:ind w:left="100" w:leftChars="200" w:hanging="200" w:hangingChars="200"/>
    </w:pPr>
    <w:rPr>
      <w:szCs w:val="24"/>
    </w:rPr>
  </w:style>
  <w:style w:type="paragraph" w:styleId="20">
    <w:name w:val="Plain Text"/>
    <w:basedOn w:val="1"/>
    <w:link w:val="97"/>
    <w:qFormat/>
    <w:uiPriority w:val="0"/>
    <w:rPr>
      <w:rFonts w:hint="eastAsia" w:ascii="宋体" w:hAnsi="Courier New"/>
    </w:rPr>
  </w:style>
  <w:style w:type="paragraph" w:styleId="21">
    <w:name w:val="Date"/>
    <w:basedOn w:val="1"/>
    <w:next w:val="1"/>
    <w:link w:val="109"/>
    <w:qFormat/>
    <w:uiPriority w:val="0"/>
    <w:pPr>
      <w:ind w:left="100" w:leftChars="2500"/>
    </w:pPr>
    <w:rPr>
      <w:rFonts w:ascii="宋体" w:hAnsi="宋体"/>
      <w:bCs/>
      <w:sz w:val="28"/>
      <w:szCs w:val="24"/>
    </w:rPr>
  </w:style>
  <w:style w:type="paragraph" w:styleId="22">
    <w:name w:val="Body Text Indent 2"/>
    <w:basedOn w:val="1"/>
    <w:link w:val="106"/>
    <w:qFormat/>
    <w:uiPriority w:val="0"/>
    <w:pPr>
      <w:ind w:left="718" w:leftChars="342" w:firstLine="560" w:firstLineChars="200"/>
    </w:pPr>
    <w:rPr>
      <w:rFonts w:ascii="宋体-18030" w:hAnsi="宋体-18030" w:eastAsia="宋体-18030"/>
      <w:sz w:val="28"/>
      <w:szCs w:val="24"/>
    </w:rPr>
  </w:style>
  <w:style w:type="paragraph" w:styleId="23">
    <w:name w:val="Balloon Text"/>
    <w:basedOn w:val="1"/>
    <w:link w:val="115"/>
    <w:semiHidden/>
    <w:qFormat/>
    <w:uiPriority w:val="0"/>
    <w:rPr>
      <w:sz w:val="18"/>
      <w:szCs w:val="18"/>
    </w:rPr>
  </w:style>
  <w:style w:type="paragraph" w:styleId="24">
    <w:name w:val="footer"/>
    <w:basedOn w:val="1"/>
    <w:link w:val="92"/>
    <w:unhideWhenUsed/>
    <w:qFormat/>
    <w:uiPriority w:val="0"/>
    <w:pPr>
      <w:tabs>
        <w:tab w:val="center" w:pos="4153"/>
        <w:tab w:val="right" w:pos="8306"/>
      </w:tabs>
      <w:snapToGrid w:val="0"/>
      <w:jc w:val="left"/>
    </w:pPr>
    <w:rPr>
      <w:sz w:val="18"/>
      <w:szCs w:val="18"/>
    </w:rPr>
  </w:style>
  <w:style w:type="paragraph" w:styleId="25">
    <w:name w:val="header"/>
    <w:basedOn w:val="1"/>
    <w:link w:val="91"/>
    <w:unhideWhenUsed/>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semiHidden/>
    <w:qFormat/>
    <w:uiPriority w:val="0"/>
    <w:pPr>
      <w:tabs>
        <w:tab w:val="right" w:leader="dot" w:pos="9394"/>
      </w:tabs>
      <w:adjustRightInd w:val="0"/>
      <w:textAlignment w:val="baseline"/>
    </w:pPr>
    <w:rPr>
      <w:szCs w:val="24"/>
    </w:rPr>
  </w:style>
  <w:style w:type="paragraph" w:styleId="27">
    <w:name w:val="Body Text Indent 3"/>
    <w:basedOn w:val="1"/>
    <w:link w:val="104"/>
    <w:qFormat/>
    <w:uiPriority w:val="0"/>
    <w:pPr>
      <w:ind w:firstLine="420" w:firstLineChars="200"/>
    </w:pPr>
    <w:rPr>
      <w:szCs w:val="24"/>
    </w:rPr>
  </w:style>
  <w:style w:type="paragraph" w:styleId="28">
    <w:name w:val="Body Text 2"/>
    <w:basedOn w:val="1"/>
    <w:link w:val="108"/>
    <w:qFormat/>
    <w:uiPriority w:val="0"/>
    <w:pPr>
      <w:spacing w:after="120" w:line="480" w:lineRule="auto"/>
    </w:pPr>
    <w:rPr>
      <w:szCs w:val="24"/>
    </w:rPr>
  </w:style>
  <w:style w:type="paragraph" w:styleId="29">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30">
    <w:name w:val="Title"/>
    <w:basedOn w:val="1"/>
    <w:link w:val="112"/>
    <w:qFormat/>
    <w:uiPriority w:val="0"/>
    <w:pPr>
      <w:adjustRightInd w:val="0"/>
      <w:spacing w:before="240" w:after="60" w:line="360" w:lineRule="atLeast"/>
      <w:jc w:val="center"/>
      <w:textAlignment w:val="baseline"/>
      <w:outlineLvl w:val="0"/>
    </w:pPr>
    <w:rPr>
      <w:rFonts w:ascii="Arial" w:hAnsi="Arial" w:cs="Arial"/>
      <w:b/>
      <w:bCs/>
      <w:sz w:val="32"/>
      <w:szCs w:val="32"/>
    </w:rPr>
  </w:style>
  <w:style w:type="paragraph" w:styleId="31">
    <w:name w:val="Body Text First Indent"/>
    <w:basedOn w:val="17"/>
    <w:link w:val="119"/>
    <w:qFormat/>
    <w:uiPriority w:val="0"/>
    <w:pPr>
      <w:spacing w:after="120" w:line="240" w:lineRule="auto"/>
      <w:ind w:firstLine="420" w:firstLineChars="100"/>
      <w:jc w:val="both"/>
    </w:pPr>
    <w:rPr>
      <w:rFonts w:hint="default" w:ascii="Times New Roman" w:eastAsia="宋体"/>
      <w:b w:val="0"/>
      <w:sz w:val="21"/>
      <w:szCs w:val="24"/>
    </w:rPr>
  </w:style>
  <w:style w:type="table" w:styleId="33">
    <w:name w:val="Table Grid"/>
    <w:basedOn w:val="3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35">
    <w:name w:val="Strong"/>
    <w:qFormat/>
    <w:uiPriority w:val="0"/>
    <w:rPr>
      <w:b/>
      <w:bCs/>
    </w:rPr>
  </w:style>
  <w:style w:type="character" w:styleId="36">
    <w:name w:val="page number"/>
    <w:basedOn w:val="34"/>
    <w:qFormat/>
    <w:uiPriority w:val="0"/>
  </w:style>
  <w:style w:type="character" w:styleId="37">
    <w:name w:val="FollowedHyperlink"/>
    <w:qFormat/>
    <w:uiPriority w:val="0"/>
    <w:rPr>
      <w:color w:val="800080"/>
      <w:u w:val="single"/>
    </w:rPr>
  </w:style>
  <w:style w:type="character" w:styleId="38">
    <w:name w:val="Hyperlink"/>
    <w:qFormat/>
    <w:uiPriority w:val="0"/>
    <w:rPr>
      <w:color w:val="0000CC"/>
      <w:u w:val="single"/>
    </w:rPr>
  </w:style>
  <w:style w:type="character" w:styleId="39">
    <w:name w:val="annotation reference"/>
    <w:semiHidden/>
    <w:qFormat/>
    <w:uiPriority w:val="0"/>
    <w:rPr>
      <w:sz w:val="21"/>
      <w:szCs w:val="21"/>
    </w:rPr>
  </w:style>
  <w:style w:type="paragraph" w:customStyle="1" w:styleId="40">
    <w:name w:val="默认段落字体 Para Char"/>
    <w:basedOn w:val="1"/>
    <w:qFormat/>
    <w:uiPriority w:val="0"/>
    <w:pPr>
      <w:adjustRightInd w:val="0"/>
      <w:spacing w:line="360" w:lineRule="auto"/>
    </w:pPr>
    <w:rPr>
      <w:kern w:val="0"/>
      <w:sz w:val="24"/>
    </w:rPr>
  </w:style>
  <w:style w:type="paragraph" w:customStyle="1" w:styleId="41">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42">
    <w:name w:val="font6"/>
    <w:basedOn w:val="1"/>
    <w:qFormat/>
    <w:uiPriority w:val="0"/>
    <w:pPr>
      <w:widowControl/>
      <w:spacing w:before="100" w:beforeAutospacing="1" w:after="100" w:afterAutospacing="1"/>
      <w:jc w:val="left"/>
    </w:pPr>
    <w:rPr>
      <w:rFonts w:hint="eastAsia" w:ascii="宋体" w:hAnsi="宋体" w:cs="Arial Unicode MS"/>
      <w:kern w:val="0"/>
      <w:szCs w:val="21"/>
    </w:rPr>
  </w:style>
  <w:style w:type="paragraph" w:customStyle="1" w:styleId="43">
    <w:name w:val="font7"/>
    <w:basedOn w:val="1"/>
    <w:qFormat/>
    <w:uiPriority w:val="0"/>
    <w:pPr>
      <w:widowControl/>
      <w:spacing w:before="100" w:beforeAutospacing="1" w:after="100" w:afterAutospacing="1"/>
      <w:jc w:val="left"/>
    </w:pPr>
    <w:rPr>
      <w:rFonts w:ascii="Arial" w:hAnsi="Arial" w:eastAsia="Arial Unicode MS" w:cs="Arial"/>
      <w:kern w:val="0"/>
      <w:szCs w:val="21"/>
    </w:rPr>
  </w:style>
  <w:style w:type="paragraph" w:customStyle="1" w:styleId="44">
    <w:name w:val="font8"/>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45">
    <w:name w:val="font9"/>
    <w:basedOn w:val="1"/>
    <w:qFormat/>
    <w:uiPriority w:val="0"/>
    <w:pPr>
      <w:widowControl/>
      <w:spacing w:before="100" w:beforeAutospacing="1" w:after="100" w:afterAutospacing="1"/>
      <w:jc w:val="left"/>
    </w:pPr>
    <w:rPr>
      <w:rFonts w:eastAsia="Arial Unicode MS"/>
      <w:b/>
      <w:bCs/>
      <w:kern w:val="0"/>
      <w:sz w:val="24"/>
      <w:szCs w:val="24"/>
    </w:rPr>
  </w:style>
  <w:style w:type="paragraph" w:customStyle="1" w:styleId="46">
    <w:name w:val="font10"/>
    <w:basedOn w:val="1"/>
    <w:qFormat/>
    <w:uiPriority w:val="0"/>
    <w:pPr>
      <w:widowControl/>
      <w:spacing w:before="100" w:beforeAutospacing="1" w:after="100" w:afterAutospacing="1"/>
      <w:jc w:val="left"/>
    </w:pPr>
    <w:rPr>
      <w:rFonts w:hint="eastAsia" w:ascii="宋体" w:hAnsi="宋体" w:cs="Arial Unicode MS"/>
      <w:b/>
      <w:bCs/>
      <w:kern w:val="0"/>
      <w:sz w:val="24"/>
      <w:szCs w:val="24"/>
    </w:rPr>
  </w:style>
  <w:style w:type="paragraph" w:customStyle="1" w:styleId="47">
    <w:name w:val="font11"/>
    <w:basedOn w:val="1"/>
    <w:qFormat/>
    <w:uiPriority w:val="0"/>
    <w:pPr>
      <w:widowControl/>
      <w:spacing w:before="100" w:beforeAutospacing="1" w:after="100" w:afterAutospacing="1"/>
      <w:jc w:val="left"/>
    </w:pPr>
    <w:rPr>
      <w:rFonts w:hint="eastAsia" w:ascii="宋体" w:hAnsi="宋体" w:cs="Arial Unicode MS"/>
      <w:kern w:val="0"/>
      <w:sz w:val="20"/>
    </w:rPr>
  </w:style>
  <w:style w:type="paragraph" w:customStyle="1" w:styleId="4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Cs w:val="21"/>
    </w:rPr>
  </w:style>
  <w:style w:type="paragraph" w:customStyle="1" w:styleId="49">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Cs w:val="21"/>
    </w:rPr>
  </w:style>
  <w:style w:type="paragraph" w:customStyle="1" w:styleId="5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Arial Unicode MS" w:cs="Arial"/>
      <w:kern w:val="0"/>
      <w:szCs w:val="21"/>
    </w:rPr>
  </w:style>
  <w:style w:type="paragraph" w:customStyle="1" w:styleId="5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52">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kern w:val="0"/>
      <w:szCs w:val="21"/>
    </w:rPr>
  </w:style>
  <w:style w:type="paragraph" w:customStyle="1" w:styleId="53">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5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Arial Unicode MS" w:cs="Arial"/>
      <w:kern w:val="0"/>
      <w:sz w:val="20"/>
    </w:rPr>
  </w:style>
  <w:style w:type="paragraph" w:customStyle="1" w:styleId="5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Arial Unicode MS" w:cs="Arial"/>
      <w:kern w:val="0"/>
      <w:szCs w:val="21"/>
    </w:rPr>
  </w:style>
  <w:style w:type="paragraph" w:customStyle="1" w:styleId="56">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Cs w:val="21"/>
    </w:rPr>
  </w:style>
  <w:style w:type="paragraph" w:customStyle="1" w:styleId="57">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kern w:val="0"/>
      <w:sz w:val="24"/>
      <w:szCs w:val="24"/>
    </w:rPr>
  </w:style>
  <w:style w:type="paragraph" w:customStyle="1" w:styleId="58">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kern w:val="0"/>
      <w:sz w:val="24"/>
      <w:szCs w:val="24"/>
    </w:rPr>
  </w:style>
  <w:style w:type="paragraph" w:customStyle="1" w:styleId="59">
    <w:name w:val="样式1"/>
    <w:basedOn w:val="1"/>
    <w:qFormat/>
    <w:uiPriority w:val="0"/>
    <w:pPr>
      <w:spacing w:line="360" w:lineRule="auto"/>
    </w:pPr>
    <w:rPr>
      <w:sz w:val="24"/>
    </w:rPr>
  </w:style>
  <w:style w:type="paragraph" w:customStyle="1" w:styleId="60">
    <w:name w:val="样式 标题 2H2h2Underrubrik1prop2标题 1.1Heading 2 HiddenHeading..."/>
    <w:basedOn w:val="3"/>
    <w:qFormat/>
    <w:uiPriority w:val="0"/>
    <w:pPr>
      <w:spacing w:line="240" w:lineRule="auto"/>
    </w:pPr>
    <w:rPr>
      <w:rFonts w:eastAsia="宋体"/>
      <w:szCs w:val="20"/>
    </w:rPr>
  </w:style>
  <w:style w:type="paragraph" w:customStyle="1" w:styleId="61">
    <w:name w:val="样式 标题 3H3h3Bold Headbh33rd levelh4Head 3level_3PIM 3L..."/>
    <w:basedOn w:val="4"/>
    <w:qFormat/>
    <w:uiPriority w:val="0"/>
    <w:pPr>
      <w:spacing w:line="416" w:lineRule="atLeast"/>
      <w:jc w:val="both"/>
    </w:pPr>
    <w:rPr>
      <w:bCs/>
    </w:rPr>
  </w:style>
  <w:style w:type="paragraph" w:customStyle="1" w:styleId="62">
    <w:name w:val="普通 (Web)"/>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63">
    <w:name w:val="1"/>
    <w:basedOn w:val="1"/>
    <w:next w:val="20"/>
    <w:qFormat/>
    <w:uiPriority w:val="0"/>
    <w:rPr>
      <w:rFonts w:ascii="宋体" w:hAnsi="Courier New"/>
    </w:rPr>
  </w:style>
  <w:style w:type="paragraph" w:customStyle="1" w:styleId="64">
    <w:name w:val="手册-正文 Char Char Char Char"/>
    <w:link w:val="111"/>
    <w:qFormat/>
    <w:uiPriority w:val="0"/>
    <w:pPr>
      <w:widowControl w:val="0"/>
      <w:adjustRightInd w:val="0"/>
      <w:spacing w:line="360" w:lineRule="atLeast"/>
      <w:ind w:firstLine="440" w:firstLineChars="200"/>
      <w:jc w:val="both"/>
      <w:textAlignment w:val="baseline"/>
    </w:pPr>
    <w:rPr>
      <w:rFonts w:ascii="Times New Roman" w:hAnsi="Times New Roman" w:eastAsia="宋体" w:cs="Times New Roman"/>
      <w:sz w:val="22"/>
      <w:lang w:val="en-US" w:eastAsia="zh-CN" w:bidi="ar-SA"/>
    </w:rPr>
  </w:style>
  <w:style w:type="paragraph" w:customStyle="1" w:styleId="65">
    <w:name w:val="CRV编号1"/>
    <w:basedOn w:val="1"/>
    <w:qFormat/>
    <w:uiPriority w:val="0"/>
    <w:pPr>
      <w:tabs>
        <w:tab w:val="left" w:pos="900"/>
      </w:tabs>
      <w:adjustRightInd w:val="0"/>
      <w:spacing w:line="360" w:lineRule="auto"/>
      <w:ind w:left="900" w:hanging="420"/>
      <w:textAlignment w:val="baseline"/>
    </w:pPr>
    <w:rPr>
      <w:sz w:val="24"/>
      <w:szCs w:val="24"/>
    </w:rPr>
  </w:style>
  <w:style w:type="paragraph" w:customStyle="1" w:styleId="66">
    <w:name w:val="手册-图"/>
    <w:basedOn w:val="64"/>
    <w:qFormat/>
    <w:uiPriority w:val="0"/>
    <w:pPr>
      <w:ind w:firstLine="0" w:firstLineChars="0"/>
      <w:jc w:val="center"/>
    </w:pPr>
    <w:rPr>
      <w:rFonts w:eastAsia="黑体"/>
    </w:rPr>
  </w:style>
  <w:style w:type="paragraph" w:customStyle="1" w:styleId="67">
    <w:name w:val="手册-表"/>
    <w:basedOn w:val="66"/>
    <w:qFormat/>
    <w:uiPriority w:val="0"/>
  </w:style>
  <w:style w:type="paragraph" w:customStyle="1" w:styleId="68">
    <w:name w:val="手册-标题5"/>
    <w:basedOn w:val="1"/>
    <w:qFormat/>
    <w:uiPriority w:val="0"/>
    <w:pPr>
      <w:adjustRightInd w:val="0"/>
      <w:spacing w:line="360" w:lineRule="atLeast"/>
      <w:jc w:val="left"/>
      <w:textAlignment w:val="baseline"/>
    </w:pPr>
    <w:rPr>
      <w:rFonts w:ascii="宋体" w:hAnsi="宋体"/>
      <w:b/>
      <w:bCs/>
      <w:sz w:val="24"/>
      <w:szCs w:val="24"/>
    </w:rPr>
  </w:style>
  <w:style w:type="paragraph" w:customStyle="1" w:styleId="69">
    <w:name w:val="手册-标题4"/>
    <w:basedOn w:val="1"/>
    <w:qFormat/>
    <w:uiPriority w:val="0"/>
    <w:pPr>
      <w:adjustRightInd w:val="0"/>
      <w:spacing w:line="360" w:lineRule="atLeast"/>
      <w:jc w:val="left"/>
      <w:textAlignment w:val="baseline"/>
    </w:pPr>
    <w:rPr>
      <w:rFonts w:ascii="宋体" w:hAnsi="宋体"/>
      <w:b/>
      <w:bCs/>
      <w:sz w:val="28"/>
      <w:szCs w:val="24"/>
    </w:rPr>
  </w:style>
  <w:style w:type="paragraph" w:customStyle="1" w:styleId="70">
    <w:name w:val="手册-标题3"/>
    <w:basedOn w:val="1"/>
    <w:qFormat/>
    <w:uiPriority w:val="0"/>
    <w:pPr>
      <w:adjustRightInd w:val="0"/>
      <w:spacing w:line="360" w:lineRule="atLeast"/>
      <w:jc w:val="left"/>
      <w:textAlignment w:val="baseline"/>
    </w:pPr>
    <w:rPr>
      <w:rFonts w:ascii="宋体" w:hAnsi="宋体"/>
      <w:b/>
      <w:bCs/>
      <w:sz w:val="30"/>
      <w:szCs w:val="24"/>
    </w:rPr>
  </w:style>
  <w:style w:type="paragraph" w:customStyle="1" w:styleId="71">
    <w:name w:val="手册-标题2"/>
    <w:qFormat/>
    <w:uiPriority w:val="0"/>
    <w:pPr>
      <w:spacing w:line="360" w:lineRule="auto"/>
    </w:pPr>
    <w:rPr>
      <w:rFonts w:ascii="宋体" w:hAnsi="宋体" w:eastAsia="黑体" w:cs="Times New Roman"/>
      <w:b/>
      <w:bCs/>
      <w:kern w:val="2"/>
      <w:sz w:val="24"/>
      <w:szCs w:val="24"/>
      <w:lang w:val="en-US" w:eastAsia="zh-CN" w:bidi="ar-SA"/>
    </w:rPr>
  </w:style>
  <w:style w:type="paragraph" w:customStyle="1" w:styleId="72">
    <w:name w:val="手册-标题1"/>
    <w:qFormat/>
    <w:uiPriority w:val="0"/>
    <w:pPr>
      <w:widowControl w:val="0"/>
      <w:adjustRightInd w:val="0"/>
      <w:spacing w:line="360" w:lineRule="auto"/>
      <w:jc w:val="both"/>
      <w:textAlignment w:val="baseline"/>
    </w:pPr>
    <w:rPr>
      <w:rFonts w:ascii="Times New Roman" w:hAnsi="Times New Roman" w:eastAsia="黑体" w:cs="Times New Roman"/>
      <w:b/>
      <w:sz w:val="30"/>
      <w:lang w:val="en-US" w:eastAsia="zh-CN" w:bidi="ar-SA"/>
    </w:rPr>
  </w:style>
  <w:style w:type="paragraph" w:customStyle="1" w:styleId="73">
    <w:name w:val="CRV 正文"/>
    <w:basedOn w:val="6"/>
    <w:qFormat/>
    <w:uiPriority w:val="0"/>
    <w:pPr>
      <w:adjustRightInd w:val="0"/>
      <w:ind w:left="0" w:firstLine="200" w:firstLineChars="200"/>
      <w:textAlignment w:val="baseline"/>
    </w:pPr>
    <w:rPr>
      <w:szCs w:val="24"/>
    </w:rPr>
  </w:style>
  <w:style w:type="paragraph" w:customStyle="1" w:styleId="74">
    <w:name w:val="手册-正文"/>
    <w:link w:val="113"/>
    <w:qFormat/>
    <w:uiPriority w:val="0"/>
    <w:pPr>
      <w:widowControl w:val="0"/>
      <w:adjustRightInd w:val="0"/>
      <w:spacing w:line="360" w:lineRule="auto"/>
      <w:ind w:firstLine="440" w:firstLineChars="200"/>
      <w:jc w:val="both"/>
      <w:textAlignment w:val="baseline"/>
    </w:pPr>
    <w:rPr>
      <w:rFonts w:ascii="Times New Roman" w:hAnsi="Times New Roman" w:eastAsia="宋体" w:cs="Times New Roman"/>
      <w:sz w:val="21"/>
      <w:lang w:val="en-US" w:eastAsia="zh-CN" w:bidi="ar-SA"/>
    </w:rPr>
  </w:style>
  <w:style w:type="paragraph" w:customStyle="1" w:styleId="75">
    <w:name w:val="手册-正文 Char Char"/>
    <w:qFormat/>
    <w:uiPriority w:val="0"/>
    <w:pPr>
      <w:spacing w:line="360" w:lineRule="atLeast"/>
      <w:ind w:firstLine="440" w:firstLineChars="200"/>
    </w:pPr>
    <w:rPr>
      <w:rFonts w:ascii="Times New Roman" w:hAnsi="Times New Roman" w:eastAsia="宋体" w:cs="Times New Roman"/>
      <w:sz w:val="22"/>
      <w:lang w:val="en-US" w:eastAsia="zh-CN" w:bidi="ar-SA"/>
    </w:rPr>
  </w:style>
  <w:style w:type="paragraph" w:customStyle="1" w:styleId="76">
    <w:name w:val="手册-正文 Char Char Char"/>
    <w:qFormat/>
    <w:uiPriority w:val="0"/>
    <w:pPr>
      <w:widowControl w:val="0"/>
      <w:adjustRightInd w:val="0"/>
      <w:spacing w:line="360" w:lineRule="atLeast"/>
      <w:ind w:firstLine="440" w:firstLineChars="200"/>
      <w:jc w:val="both"/>
      <w:textAlignment w:val="baseline"/>
    </w:pPr>
    <w:rPr>
      <w:rFonts w:ascii="Times New Roman" w:hAnsi="Times New Roman" w:eastAsia="宋体" w:cs="Times New Roman"/>
      <w:sz w:val="22"/>
      <w:lang w:val="en-US" w:eastAsia="zh-CN" w:bidi="ar-SA"/>
    </w:rPr>
  </w:style>
  <w:style w:type="paragraph" w:customStyle="1" w:styleId="77">
    <w:name w:val="样式 标题 1H1Heading 0 + (西文) 黑体 (中文) 黑体 加粗 底端: (阳文三维 自动设置  3..."/>
    <w:basedOn w:val="2"/>
    <w:qFormat/>
    <w:uiPriority w:val="0"/>
    <w:pPr>
      <w:pageBreakBefore/>
      <w:pBdr>
        <w:bottom w:val="threeDEmboss" w:color="auto" w:sz="24" w:space="0"/>
      </w:pBdr>
      <w:tabs>
        <w:tab w:val="left" w:pos="432"/>
      </w:tabs>
      <w:adjustRightInd w:val="0"/>
      <w:spacing w:line="360" w:lineRule="auto"/>
      <w:ind w:left="432" w:hanging="432"/>
      <w:textAlignment w:val="baseline"/>
    </w:pPr>
    <w:rPr>
      <w:rFonts w:ascii="黑体" w:eastAsia="黑体" w:cs="宋体"/>
      <w:b/>
      <w:bCs/>
      <w:sz w:val="30"/>
    </w:rPr>
  </w:style>
  <w:style w:type="paragraph" w:customStyle="1" w:styleId="78">
    <w:name w:val="Char Char1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79">
    <w:name w:val="Char Char Char Char"/>
    <w:basedOn w:val="1"/>
    <w:qFormat/>
    <w:uiPriority w:val="0"/>
    <w:pPr>
      <w:tabs>
        <w:tab w:val="left" w:pos="432"/>
      </w:tabs>
      <w:ind w:left="432" w:hanging="432"/>
    </w:pPr>
    <w:rPr>
      <w:sz w:val="24"/>
      <w:szCs w:val="24"/>
    </w:rPr>
  </w:style>
  <w:style w:type="paragraph" w:customStyle="1" w:styleId="80">
    <w:name w:val="Char1 Char Char Char"/>
    <w:basedOn w:val="1"/>
    <w:qFormat/>
    <w:uiPriority w:val="0"/>
    <w:rPr>
      <w:rFonts w:ascii="Tahoma" w:hAnsi="Tahoma"/>
      <w:sz w:val="24"/>
    </w:rPr>
  </w:style>
  <w:style w:type="paragraph" w:customStyle="1" w:styleId="81">
    <w:name w:val="样式 样式 样式 标题 2 + 宋体 五号 非加粗 黑色 + 段前: 6 磅 段后: 0 磅 行距: 单倍行距 + 段前: 12..."/>
    <w:basedOn w:val="1"/>
    <w:qFormat/>
    <w:uiPriority w:val="0"/>
    <w:pPr>
      <w:keepNext/>
      <w:keepLines/>
      <w:adjustRightInd w:val="0"/>
      <w:spacing w:before="240"/>
      <w:jc w:val="left"/>
      <w:textAlignment w:val="baseline"/>
      <w:outlineLvl w:val="1"/>
    </w:pPr>
    <w:rPr>
      <w:rFonts w:ascii="宋体" w:hAnsi="宋体" w:cs="宋体"/>
      <w:color w:val="000000"/>
      <w:kern w:val="0"/>
    </w:rPr>
  </w:style>
  <w:style w:type="paragraph" w:customStyle="1" w:styleId="82">
    <w:name w:val="Char1"/>
    <w:basedOn w:val="1"/>
    <w:qFormat/>
    <w:uiPriority w:val="0"/>
    <w:rPr>
      <w:rFonts w:ascii="Tahoma" w:hAnsi="Tahoma"/>
    </w:rPr>
  </w:style>
  <w:style w:type="paragraph" w:customStyle="1" w:styleId="83">
    <w:name w:val="默认段落字体 Para Char Char Char Char"/>
    <w:basedOn w:val="1"/>
    <w:qFormat/>
    <w:uiPriority w:val="0"/>
    <w:rPr>
      <w:szCs w:val="24"/>
    </w:rPr>
  </w:style>
  <w:style w:type="paragraph" w:customStyle="1" w:styleId="84">
    <w:name w:val="Char Char Char"/>
    <w:basedOn w:val="1"/>
    <w:qFormat/>
    <w:uiPriority w:val="0"/>
    <w:pPr>
      <w:widowControl/>
      <w:spacing w:after="120" w:line="360" w:lineRule="auto"/>
      <w:ind w:left="560" w:firstLine="480" w:firstLineChars="200"/>
      <w:jc w:val="left"/>
    </w:pPr>
    <w:rPr>
      <w:rFonts w:ascii="Verdana" w:hAnsi="Verdana"/>
      <w:kern w:val="0"/>
      <w:sz w:val="24"/>
      <w:szCs w:val="24"/>
    </w:rPr>
  </w:style>
  <w:style w:type="paragraph" w:customStyle="1" w:styleId="85">
    <w:name w:val="Char"/>
    <w:basedOn w:val="1"/>
    <w:qFormat/>
    <w:uiPriority w:val="0"/>
    <w:pPr>
      <w:widowControl/>
      <w:spacing w:after="120" w:line="360" w:lineRule="auto"/>
      <w:ind w:left="560" w:firstLine="480" w:firstLineChars="200"/>
      <w:jc w:val="left"/>
    </w:pPr>
    <w:rPr>
      <w:rFonts w:ascii="Verdana" w:hAnsi="Verdana"/>
      <w:kern w:val="0"/>
      <w:sz w:val="24"/>
      <w:szCs w:val="24"/>
    </w:rPr>
  </w:style>
  <w:style w:type="paragraph" w:customStyle="1" w:styleId="86">
    <w:name w:val="标题 21"/>
    <w:basedOn w:val="1"/>
    <w:next w:val="1"/>
    <w:qFormat/>
    <w:uiPriority w:val="0"/>
    <w:pPr>
      <w:autoSpaceDE w:val="0"/>
      <w:autoSpaceDN w:val="0"/>
      <w:adjustRightInd w:val="0"/>
      <w:spacing w:before="240" w:after="60"/>
      <w:jc w:val="left"/>
    </w:pPr>
    <w:rPr>
      <w:rFonts w:ascii="Arial" w:hAnsi="Arial" w:cs="Arial"/>
      <w:kern w:val="0"/>
      <w:sz w:val="24"/>
      <w:szCs w:val="24"/>
    </w:rPr>
  </w:style>
  <w:style w:type="paragraph" w:customStyle="1" w:styleId="87">
    <w:name w:val="列出段落1"/>
    <w:basedOn w:val="1"/>
    <w:qFormat/>
    <w:uiPriority w:val="0"/>
    <w:pPr>
      <w:ind w:firstLine="420" w:firstLineChars="200"/>
    </w:pPr>
    <w:rPr>
      <w:szCs w:val="24"/>
    </w:rPr>
  </w:style>
  <w:style w:type="paragraph" w:customStyle="1" w:styleId="88">
    <w:name w:val="正文文本缩进 31"/>
    <w:basedOn w:val="1"/>
    <w:qFormat/>
    <w:uiPriority w:val="0"/>
    <w:pPr>
      <w:spacing w:after="120"/>
      <w:ind w:left="420" w:leftChars="200"/>
    </w:pPr>
    <w:rPr>
      <w:kern w:val="0"/>
      <w:sz w:val="16"/>
      <w:szCs w:val="16"/>
    </w:rPr>
  </w:style>
  <w:style w:type="paragraph" w:customStyle="1" w:styleId="89">
    <w:name w:val="列出段落2"/>
    <w:basedOn w:val="1"/>
    <w:qFormat/>
    <w:uiPriority w:val="0"/>
    <w:pPr>
      <w:ind w:firstLine="420" w:firstLineChars="200"/>
    </w:pPr>
  </w:style>
  <w:style w:type="paragraph" w:customStyle="1" w:styleId="90">
    <w:name w:val="列出段落3"/>
    <w:basedOn w:val="1"/>
    <w:qFormat/>
    <w:uiPriority w:val="34"/>
    <w:pPr>
      <w:ind w:firstLine="420" w:firstLineChars="200"/>
    </w:pPr>
  </w:style>
  <w:style w:type="character" w:customStyle="1" w:styleId="91">
    <w:name w:val="页眉 Char"/>
    <w:link w:val="25"/>
    <w:qFormat/>
    <w:uiPriority w:val="0"/>
    <w:rPr>
      <w:sz w:val="18"/>
      <w:szCs w:val="18"/>
    </w:rPr>
  </w:style>
  <w:style w:type="character" w:customStyle="1" w:styleId="92">
    <w:name w:val="页脚 Char"/>
    <w:link w:val="24"/>
    <w:qFormat/>
    <w:uiPriority w:val="0"/>
    <w:rPr>
      <w:sz w:val="18"/>
      <w:szCs w:val="18"/>
    </w:rPr>
  </w:style>
  <w:style w:type="character" w:customStyle="1" w:styleId="93">
    <w:name w:val="标题 1 Char"/>
    <w:link w:val="2"/>
    <w:qFormat/>
    <w:uiPriority w:val="0"/>
    <w:rPr>
      <w:rFonts w:ascii="仿宋_GB2312" w:hAnsi="Times New Roman" w:eastAsia="仿宋_GB2312" w:cs="Times New Roman"/>
      <w:sz w:val="28"/>
      <w:szCs w:val="20"/>
    </w:rPr>
  </w:style>
  <w:style w:type="character" w:customStyle="1" w:styleId="94">
    <w:name w:val="标题 2 Char"/>
    <w:link w:val="3"/>
    <w:qFormat/>
    <w:uiPriority w:val="0"/>
    <w:rPr>
      <w:rFonts w:ascii="Arial" w:hAnsi="Arial" w:eastAsia="黑体" w:cs="Times New Roman"/>
      <w:b/>
      <w:bCs/>
      <w:sz w:val="32"/>
      <w:szCs w:val="32"/>
    </w:rPr>
  </w:style>
  <w:style w:type="character" w:customStyle="1" w:styleId="95">
    <w:name w:val="标题 3 Char"/>
    <w:link w:val="4"/>
    <w:qFormat/>
    <w:uiPriority w:val="0"/>
    <w:rPr>
      <w:rFonts w:ascii="Times New Roman" w:hAnsi="Times New Roman" w:eastAsia="宋体" w:cs="Times New Roman"/>
      <w:b/>
      <w:sz w:val="32"/>
      <w:szCs w:val="20"/>
    </w:rPr>
  </w:style>
  <w:style w:type="character" w:customStyle="1" w:styleId="96">
    <w:name w:val="正文文本 Char"/>
    <w:link w:val="17"/>
    <w:qFormat/>
    <w:uiPriority w:val="0"/>
    <w:rPr>
      <w:rFonts w:ascii="宋体" w:hAnsi="Times New Roman" w:eastAsia="楷体_GB2312" w:cs="Times New Roman"/>
      <w:b/>
      <w:sz w:val="72"/>
      <w:szCs w:val="20"/>
    </w:rPr>
  </w:style>
  <w:style w:type="character" w:customStyle="1" w:styleId="97">
    <w:name w:val="纯文本 Char"/>
    <w:link w:val="20"/>
    <w:qFormat/>
    <w:uiPriority w:val="0"/>
    <w:rPr>
      <w:rFonts w:ascii="宋体" w:hAnsi="Courier New" w:eastAsia="宋体" w:cs="Times New Roman"/>
      <w:szCs w:val="20"/>
    </w:rPr>
  </w:style>
  <w:style w:type="character" w:customStyle="1" w:styleId="98">
    <w:name w:val="标题 4 Char"/>
    <w:link w:val="5"/>
    <w:qFormat/>
    <w:uiPriority w:val="0"/>
    <w:rPr>
      <w:rFonts w:ascii="宋体" w:hAnsi="Arial" w:eastAsia="宋体" w:cs="Times New Roman"/>
      <w:snapToGrid w:val="0"/>
      <w:color w:val="000000"/>
      <w:kern w:val="0"/>
      <w:szCs w:val="20"/>
    </w:rPr>
  </w:style>
  <w:style w:type="character" w:customStyle="1" w:styleId="99">
    <w:name w:val="标题 5 Char"/>
    <w:link w:val="7"/>
    <w:qFormat/>
    <w:uiPriority w:val="0"/>
    <w:rPr>
      <w:rFonts w:ascii="Times New Roman" w:hAnsi="Times New Roman" w:eastAsia="宋体" w:cs="Times New Roman"/>
      <w:b/>
      <w:bCs/>
      <w:sz w:val="28"/>
      <w:szCs w:val="28"/>
    </w:rPr>
  </w:style>
  <w:style w:type="character" w:customStyle="1" w:styleId="100">
    <w:name w:val="标题 6 Char"/>
    <w:link w:val="8"/>
    <w:qFormat/>
    <w:uiPriority w:val="0"/>
    <w:rPr>
      <w:rFonts w:ascii="Arial" w:hAnsi="Arial" w:eastAsia="黑体" w:cs="Times New Roman"/>
      <w:b/>
      <w:bCs/>
      <w:sz w:val="24"/>
      <w:szCs w:val="24"/>
    </w:rPr>
  </w:style>
  <w:style w:type="character" w:customStyle="1" w:styleId="101">
    <w:name w:val="标题 7 Char"/>
    <w:link w:val="9"/>
    <w:qFormat/>
    <w:uiPriority w:val="0"/>
    <w:rPr>
      <w:rFonts w:ascii="Times New Roman" w:hAnsi="Times New Roman" w:eastAsia="宋体" w:cs="Times New Roman"/>
      <w:b/>
      <w:bCs/>
      <w:sz w:val="24"/>
      <w:szCs w:val="24"/>
    </w:rPr>
  </w:style>
  <w:style w:type="character" w:customStyle="1" w:styleId="102">
    <w:name w:val="标题 8 Char"/>
    <w:link w:val="10"/>
    <w:qFormat/>
    <w:uiPriority w:val="0"/>
    <w:rPr>
      <w:rFonts w:ascii="Arial" w:hAnsi="Arial" w:eastAsia="黑体" w:cs="Times New Roman"/>
      <w:sz w:val="24"/>
      <w:szCs w:val="24"/>
    </w:rPr>
  </w:style>
  <w:style w:type="character" w:customStyle="1" w:styleId="103">
    <w:name w:val="标题 9 Char"/>
    <w:link w:val="11"/>
    <w:qFormat/>
    <w:uiPriority w:val="0"/>
    <w:rPr>
      <w:rFonts w:ascii="Arial" w:hAnsi="Arial" w:eastAsia="黑体" w:cs="Times New Roman"/>
      <w:szCs w:val="21"/>
    </w:rPr>
  </w:style>
  <w:style w:type="character" w:customStyle="1" w:styleId="104">
    <w:name w:val="正文文本缩进 3 Char"/>
    <w:link w:val="27"/>
    <w:qFormat/>
    <w:uiPriority w:val="0"/>
    <w:rPr>
      <w:rFonts w:ascii="Times New Roman" w:hAnsi="Times New Roman" w:eastAsia="宋体" w:cs="Times New Roman"/>
      <w:szCs w:val="24"/>
    </w:rPr>
  </w:style>
  <w:style w:type="character" w:customStyle="1" w:styleId="105">
    <w:name w:val="正文文本缩进 Char"/>
    <w:link w:val="18"/>
    <w:qFormat/>
    <w:uiPriority w:val="0"/>
    <w:rPr>
      <w:rFonts w:ascii="Times New Roman" w:hAnsi="Times New Roman" w:eastAsia="宋体" w:cs="Times New Roman"/>
      <w:szCs w:val="24"/>
    </w:rPr>
  </w:style>
  <w:style w:type="character" w:customStyle="1" w:styleId="106">
    <w:name w:val="正文文本缩进 2 Char"/>
    <w:link w:val="22"/>
    <w:qFormat/>
    <w:uiPriority w:val="0"/>
    <w:rPr>
      <w:rFonts w:ascii="宋体-18030" w:hAnsi="宋体-18030" w:eastAsia="宋体-18030" w:cs="Times New Roman"/>
      <w:sz w:val="28"/>
      <w:szCs w:val="24"/>
    </w:rPr>
  </w:style>
  <w:style w:type="character" w:customStyle="1" w:styleId="107">
    <w:name w:val="称呼 Char"/>
    <w:link w:val="15"/>
    <w:qFormat/>
    <w:uiPriority w:val="0"/>
    <w:rPr>
      <w:rFonts w:ascii="Times New Roman" w:hAnsi="Times New Roman" w:eastAsia="宋体" w:cs="Times New Roman"/>
      <w:szCs w:val="24"/>
    </w:rPr>
  </w:style>
  <w:style w:type="character" w:customStyle="1" w:styleId="108">
    <w:name w:val="正文文本 2 Char"/>
    <w:link w:val="28"/>
    <w:qFormat/>
    <w:uiPriority w:val="0"/>
    <w:rPr>
      <w:rFonts w:ascii="Times New Roman" w:hAnsi="Times New Roman" w:eastAsia="宋体" w:cs="Times New Roman"/>
      <w:szCs w:val="24"/>
    </w:rPr>
  </w:style>
  <w:style w:type="character" w:customStyle="1" w:styleId="109">
    <w:name w:val="日期 Char"/>
    <w:link w:val="21"/>
    <w:qFormat/>
    <w:uiPriority w:val="0"/>
    <w:rPr>
      <w:rFonts w:ascii="宋体" w:hAnsi="宋体" w:eastAsia="宋体" w:cs="Times New Roman"/>
      <w:bCs/>
      <w:sz w:val="28"/>
      <w:szCs w:val="24"/>
    </w:rPr>
  </w:style>
  <w:style w:type="character" w:customStyle="1" w:styleId="110">
    <w:name w:val="正文文本 3 Char"/>
    <w:link w:val="16"/>
    <w:qFormat/>
    <w:uiPriority w:val="0"/>
    <w:rPr>
      <w:rFonts w:ascii="宋体" w:hAnsi="宋体" w:eastAsia="宋体" w:cs="Arial"/>
      <w:b/>
      <w:szCs w:val="24"/>
    </w:rPr>
  </w:style>
  <w:style w:type="character" w:customStyle="1" w:styleId="111">
    <w:name w:val="手册-正文 Char Char Char Char Char"/>
    <w:link w:val="64"/>
    <w:qFormat/>
    <w:uiPriority w:val="0"/>
    <w:rPr>
      <w:rFonts w:ascii="Times New Roman" w:hAnsi="Times New Roman" w:eastAsia="宋体" w:cs="Times New Roman"/>
      <w:kern w:val="0"/>
      <w:sz w:val="22"/>
      <w:szCs w:val="20"/>
    </w:rPr>
  </w:style>
  <w:style w:type="character" w:customStyle="1" w:styleId="112">
    <w:name w:val="标题 Char"/>
    <w:link w:val="30"/>
    <w:qFormat/>
    <w:uiPriority w:val="0"/>
    <w:rPr>
      <w:rFonts w:ascii="Arial" w:hAnsi="Arial" w:eastAsia="宋体" w:cs="Arial"/>
      <w:b/>
      <w:bCs/>
      <w:sz w:val="32"/>
      <w:szCs w:val="32"/>
    </w:rPr>
  </w:style>
  <w:style w:type="character" w:customStyle="1" w:styleId="113">
    <w:name w:val="手册-正文 Char"/>
    <w:link w:val="74"/>
    <w:qFormat/>
    <w:uiPriority w:val="0"/>
    <w:rPr>
      <w:rFonts w:ascii="Times New Roman" w:hAnsi="Times New Roman" w:eastAsia="宋体" w:cs="Times New Roman"/>
      <w:kern w:val="0"/>
      <w:szCs w:val="20"/>
    </w:rPr>
  </w:style>
  <w:style w:type="character" w:customStyle="1" w:styleId="114">
    <w:name w:val="手册-正文 Char Char Char Char Char1"/>
    <w:qFormat/>
    <w:uiPriority w:val="0"/>
    <w:rPr>
      <w:rFonts w:eastAsia="宋体"/>
      <w:sz w:val="22"/>
      <w:lang w:val="en-US" w:eastAsia="zh-CN" w:bidi="ar-SA"/>
    </w:rPr>
  </w:style>
  <w:style w:type="character" w:customStyle="1" w:styleId="115">
    <w:name w:val="批注框文本 Char"/>
    <w:link w:val="23"/>
    <w:semiHidden/>
    <w:qFormat/>
    <w:uiPriority w:val="0"/>
    <w:rPr>
      <w:rFonts w:ascii="Times New Roman" w:hAnsi="Times New Roman" w:eastAsia="宋体" w:cs="Times New Roman"/>
      <w:sz w:val="18"/>
      <w:szCs w:val="18"/>
    </w:rPr>
  </w:style>
  <w:style w:type="character" w:customStyle="1" w:styleId="116">
    <w:name w:val="unnamed1"/>
    <w:basedOn w:val="34"/>
    <w:qFormat/>
    <w:uiPriority w:val="0"/>
  </w:style>
  <w:style w:type="character" w:customStyle="1" w:styleId="117">
    <w:name w:val="文档结构图 Char"/>
    <w:link w:val="13"/>
    <w:qFormat/>
    <w:uiPriority w:val="0"/>
    <w:rPr>
      <w:rFonts w:ascii="宋体" w:hAnsi="Times New Roman" w:eastAsia="宋体" w:cs="Times New Roman"/>
      <w:sz w:val="18"/>
      <w:szCs w:val="18"/>
    </w:rPr>
  </w:style>
  <w:style w:type="character" w:customStyle="1" w:styleId="118">
    <w:name w:val="批注文字 Char"/>
    <w:link w:val="14"/>
    <w:semiHidden/>
    <w:qFormat/>
    <w:uiPriority w:val="0"/>
    <w:rPr>
      <w:rFonts w:ascii="Times New Roman" w:hAnsi="Times New Roman" w:eastAsia="宋体" w:cs="Times New Roman"/>
      <w:szCs w:val="24"/>
    </w:rPr>
  </w:style>
  <w:style w:type="character" w:customStyle="1" w:styleId="119">
    <w:name w:val="正文首行缩进 Char"/>
    <w:link w:val="31"/>
    <w:qFormat/>
    <w:uiPriority w:val="0"/>
    <w:rPr>
      <w:rFonts w:ascii="Times New Roman" w:hAnsi="Times New Roman" w:eastAsia="宋体" w:cs="Times New Roman"/>
      <w:sz w:val="72"/>
      <w:szCs w:val="24"/>
    </w:rPr>
  </w:style>
  <w:style w:type="character" w:customStyle="1" w:styleId="120">
    <w:name w:val="正文缩进 Char"/>
    <w:link w:val="6"/>
    <w:qFormat/>
    <w:uiPriority w:val="0"/>
    <w:rPr>
      <w:rFonts w:ascii="Times New Roman" w:hAnsi="Times New Roman" w:eastAsia="宋体" w:cs="Times New Roman"/>
      <w:sz w:val="24"/>
      <w:szCs w:val="20"/>
    </w:rPr>
  </w:style>
  <w:style w:type="character" w:customStyle="1" w:styleId="121">
    <w:name w:val="font51"/>
    <w:qFormat/>
    <w:uiPriority w:val="0"/>
    <w:rPr>
      <w:rFonts w:hint="default" w:ascii="Arial" w:hAnsi="Arial" w:cs="Arial"/>
      <w:color w:val="000000"/>
      <w:sz w:val="20"/>
      <w:szCs w:val="20"/>
      <w:u w:val="none"/>
    </w:rPr>
  </w:style>
  <w:style w:type="character" w:customStyle="1" w:styleId="122">
    <w:name w:val="font61"/>
    <w:qFormat/>
    <w:uiPriority w:val="0"/>
    <w:rPr>
      <w:rFonts w:hint="eastAsia" w:ascii="宋体" w:hAnsi="宋体" w:eastAsia="宋体"/>
      <w:color w:val="000000"/>
      <w:sz w:val="20"/>
      <w:szCs w:val="20"/>
      <w:u w:val="none"/>
    </w:rPr>
  </w:style>
  <w:style w:type="paragraph" w:customStyle="1" w:styleId="123">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23</Pages>
  <Words>1165</Words>
  <Characters>6647</Characters>
  <Lines>55</Lines>
  <Paragraphs>15</Paragraphs>
  <TotalTime>7</TotalTime>
  <ScaleCrop>false</ScaleCrop>
  <LinksUpToDate>false</LinksUpToDate>
  <CharactersWithSpaces>7797</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2015-03-20T01:06:00Z</dcterms:created>
  <dc:creator>liaozx</dc:creator>
  <cp:lastModifiedBy>Administrator</cp:lastModifiedBy>
  <dcterms:modified xsi:type="dcterms:W3CDTF">2021-04-13T07:25:30Z</dcterms:modified>
  <dc:title>江苏常熟农村商业银行股份有限公司</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