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2"/>
        <w:tblW w:w="666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51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6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常乐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eastAsia="zh-CN"/>
              </w:rPr>
              <w:t>星享月月享新资金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1号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净值型理财产品开放期及清算确认日时间表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产品状态</w:t>
            </w:r>
          </w:p>
        </w:tc>
        <w:tc>
          <w:tcPr>
            <w:tcW w:w="5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bookmarkStart w:id="0" w:name="_GoBack" w:colFirst="0" w:colLast="1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2024年11月20日-2024年12月4日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2024年12月5日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2024年12月18日-2025年1月2日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2025年1月3日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2025年1月15日-2025年2月5日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2025年2月6日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2025年2月19日-2025年3月5日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2025年3月6日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2025年3月19日-2025年4月2日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2025年4月3日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2025年4月16日-2025年5月7日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2025年5月8日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2025年5月21日-2025年6月4日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2025年6月5日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2025年6月18日-2025年7月2日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2025年7月3日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2025年7月16日-2025年7月30日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2025年7月31日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2025年8月13日-2025年8月27日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2025年8月28日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2025年9月10日-2025年9月24日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2025年9月25日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2025年10月9日-2025年10月22日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2025年10月23日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2025年11月5日-2025年11月19日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2025年11月20日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2025年12月3日-2025年12月17日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2025年12月18日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b w:val="0"/>
                <w:bCs w:val="0"/>
                <w:color w:va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待2026年国家节假日安排出来后更新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产品到期日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2051年3月11日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E598B"/>
    <w:rsid w:val="16381AE5"/>
    <w:rsid w:val="1D075287"/>
    <w:rsid w:val="23E11BC3"/>
    <w:rsid w:val="2D867AE0"/>
    <w:rsid w:val="32B90A54"/>
    <w:rsid w:val="521B46CF"/>
    <w:rsid w:val="5808105F"/>
    <w:rsid w:val="6C1C0A32"/>
    <w:rsid w:val="77E055C4"/>
    <w:rsid w:val="7D337A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crcb</dc:creator>
  <cp:lastModifiedBy>qmy</cp:lastModifiedBy>
  <dcterms:modified xsi:type="dcterms:W3CDTF">2025-09-25T06:07:54Z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