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南银理财珠联璧合鑫逸稳一年197期（绿色金融主题）封闭式公募人民币理财产品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南银理财珠联璧合鑫逸稳一年197期（绿色金融主题）封闭式公募人民币理财产品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11,711,820.84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1.0307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5,719,191.63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3,003,999.66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149,343.83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1,656,801.69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486,705.30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1,233,915.79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5,632.83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