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南银理财珠联璧合理财管理计划3号开放式公募人民币理财产品（Z11001）2025年12月17日开放公告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2025/12/17-2025/12/23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2025/12/24-2025/12/30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2025/12/31-2026/01/06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2026/01/07-2026/01/13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2026/01/14-2026/01/20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2026/01/21-2026/01/27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2.24%</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2025年12月17日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