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南银理财珠联璧合理财管理计划4号开放式公募人民币理财产品（Z11005）2025年12月04日开放公告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2025/12/04-2025/12/10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2025/12/11-2025/12/17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2025/12/18-2025/12/24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2026/01/08-2026/01/14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2.77%</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2025年12月04日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