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32"/>
          <w:szCs w:val="21"/>
        </w:rPr>
      </w:pPr>
      <w:r>
        <w:rPr>
          <w:rFonts w:hint="eastAsia" w:ascii="黑体" w:eastAsia="黑体"/>
          <w:sz w:val="32"/>
          <w:szCs w:val="21"/>
        </w:rPr>
        <w:t>20</w:t>
      </w:r>
      <w:r>
        <w:rPr>
          <w:rFonts w:hint="eastAsia" w:ascii="黑体" w:eastAsia="黑体"/>
          <w:sz w:val="32"/>
          <w:szCs w:val="21"/>
          <w:lang w:val="en-US" w:eastAsia="zh-CN"/>
        </w:rPr>
        <w:t>20</w:t>
      </w:r>
      <w:r>
        <w:rPr>
          <w:rFonts w:hint="eastAsia" w:ascii="黑体" w:eastAsia="黑体"/>
          <w:sz w:val="32"/>
          <w:szCs w:val="21"/>
        </w:rPr>
        <w:t>年个人大额存单第</w:t>
      </w:r>
      <w:r>
        <w:rPr>
          <w:rFonts w:hint="eastAsia" w:ascii="黑体" w:eastAsia="黑体"/>
          <w:sz w:val="32"/>
          <w:szCs w:val="21"/>
          <w:lang w:val="en-US" w:eastAsia="zh-CN"/>
        </w:rPr>
        <w:t>33</w:t>
      </w:r>
      <w:r>
        <w:rPr>
          <w:rFonts w:hint="eastAsia" w:ascii="黑体" w:eastAsia="黑体"/>
          <w:sz w:val="32"/>
          <w:szCs w:val="21"/>
        </w:rPr>
        <w:t>期</w:t>
      </w:r>
      <w:r>
        <w:rPr>
          <w:rFonts w:hint="eastAsia" w:ascii="黑体" w:eastAsia="黑体"/>
          <w:sz w:val="32"/>
          <w:szCs w:val="21"/>
          <w:lang w:val="en-US" w:eastAsia="zh-CN"/>
        </w:rPr>
        <w:t>6</w:t>
      </w:r>
      <w:r>
        <w:rPr>
          <w:rFonts w:hint="eastAsia" w:ascii="黑体" w:eastAsia="黑体"/>
          <w:sz w:val="32"/>
          <w:szCs w:val="21"/>
          <w:lang w:eastAsia="zh-CN"/>
        </w:rPr>
        <w:t>个月</w:t>
      </w:r>
      <w:r>
        <w:rPr>
          <w:rFonts w:hint="eastAsia" w:ascii="黑体" w:eastAsia="黑体"/>
          <w:sz w:val="32"/>
          <w:szCs w:val="21"/>
        </w:rPr>
        <w:t>产品说明书</w:t>
      </w:r>
    </w:p>
    <w:p>
      <w:pPr>
        <w:spacing w:line="360" w:lineRule="auto"/>
        <w:rPr>
          <w:rFonts w:ascii="黑体" w:eastAsia="黑体"/>
          <w:sz w:val="24"/>
          <w:szCs w:val="24"/>
        </w:rPr>
      </w:pP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产品名称</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年个人大额存单第</w:t>
            </w:r>
            <w:r>
              <w:rPr>
                <w:rFonts w:hint="eastAsia" w:ascii="仿宋_GB2312" w:eastAsia="仿宋_GB2312"/>
                <w:szCs w:val="21"/>
                <w:lang w:val="en-US" w:eastAsia="zh-CN"/>
              </w:rPr>
              <w:t>33</w:t>
            </w:r>
            <w:r>
              <w:rPr>
                <w:rFonts w:hint="eastAsia" w:ascii="仿宋_GB2312" w:eastAsia="仿宋_GB2312"/>
                <w:szCs w:val="21"/>
              </w:rPr>
              <w:t>期</w:t>
            </w:r>
            <w:r>
              <w:rPr>
                <w:rFonts w:hint="eastAsia" w:ascii="仿宋_GB2312" w:eastAsia="仿宋_GB2312"/>
                <w:szCs w:val="21"/>
                <w:lang w:val="en-US" w:eastAsia="zh-CN"/>
              </w:rPr>
              <w:t>6</w:t>
            </w:r>
            <w:r>
              <w:rPr>
                <w:rFonts w:hint="eastAsia" w:ascii="仿宋_GB2312" w:eastAsia="仿宋_GB2312"/>
                <w:szCs w:val="21"/>
                <w:lang w:eastAsia="zh-CN"/>
              </w:rPr>
              <w:t>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产品编号</w:t>
            </w:r>
          </w:p>
        </w:tc>
        <w:tc>
          <w:tcPr>
            <w:tcW w:w="6542" w:type="dxa"/>
          </w:tcPr>
          <w:p>
            <w:pPr>
              <w:spacing w:line="360" w:lineRule="exact"/>
              <w:rPr>
                <w:rFonts w:ascii="仿宋_GB2312" w:eastAsia="仿宋_GB2312"/>
                <w:szCs w:val="21"/>
              </w:rPr>
            </w:pPr>
            <w:r>
              <w:rPr>
                <w:rFonts w:hint="eastAsia" w:ascii="仿宋_GB2312" w:eastAsia="仿宋_GB2312"/>
                <w:szCs w:val="21"/>
              </w:rPr>
              <w:t>CRCB2020040106100000562</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4</w:t>
            </w:r>
            <w:r>
              <w:rPr>
                <w:rFonts w:hint="eastAsia" w:ascii="仿宋_GB2312" w:eastAsia="仿宋_GB2312"/>
                <w:szCs w:val="21"/>
              </w:rPr>
              <w:t>月</w:t>
            </w:r>
            <w:r>
              <w:rPr>
                <w:rFonts w:hint="eastAsia" w:ascii="仿宋_GB2312" w:eastAsia="仿宋_GB2312"/>
                <w:szCs w:val="21"/>
                <w:lang w:val="en-US" w:eastAsia="zh-CN"/>
              </w:rPr>
              <w:t>1</w:t>
            </w:r>
            <w:r>
              <w:rPr>
                <w:rFonts w:hint="eastAsia" w:ascii="仿宋_GB2312" w:eastAsia="仿宋_GB2312"/>
                <w:szCs w:val="21"/>
              </w:rPr>
              <w:t>日—20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4</w:t>
            </w:r>
            <w:r>
              <w:rPr>
                <w:rFonts w:hint="eastAsia" w:ascii="仿宋_GB2312" w:eastAsia="仿宋_GB2312"/>
                <w:szCs w:val="21"/>
              </w:rPr>
              <w:t>月</w:t>
            </w:r>
            <w:r>
              <w:rPr>
                <w:rFonts w:hint="eastAsia" w:ascii="仿宋_GB2312" w:eastAsia="仿宋_GB2312"/>
                <w:szCs w:val="21"/>
                <w:lang w:val="en-US" w:eastAsia="zh-CN"/>
              </w:rPr>
              <w:t>30</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tcPr>
          <w:p>
            <w:pPr>
              <w:spacing w:line="360" w:lineRule="exact"/>
              <w:rPr>
                <w:rFonts w:ascii="仿宋_GB2312" w:eastAsia="仿宋_GB2312"/>
                <w:szCs w:val="21"/>
              </w:rPr>
            </w:pPr>
            <w:r>
              <w:rPr>
                <w:rFonts w:hint="eastAsia" w:ascii="仿宋_GB2312" w:eastAsia="仿宋_GB2312"/>
                <w:szCs w:val="21"/>
              </w:rPr>
              <w:t>产品期限</w:t>
            </w:r>
          </w:p>
        </w:tc>
        <w:tc>
          <w:tcPr>
            <w:tcW w:w="6542" w:type="dxa"/>
          </w:tcPr>
          <w:p>
            <w:pPr>
              <w:spacing w:line="360" w:lineRule="exact"/>
              <w:rPr>
                <w:rFonts w:hint="eastAsia" w:ascii="仿宋_GB2312" w:eastAsia="仿宋_GB2312"/>
                <w:szCs w:val="21"/>
                <w:lang w:eastAsia="zh-CN"/>
              </w:rPr>
            </w:pPr>
            <w:r>
              <w:rPr>
                <w:rFonts w:hint="eastAsia" w:ascii="仿宋_GB2312" w:eastAsia="仿宋_GB2312"/>
                <w:szCs w:val="21"/>
                <w:lang w:val="en-US" w:eastAsia="zh-CN"/>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发售对象</w:t>
            </w:r>
          </w:p>
        </w:tc>
        <w:tc>
          <w:tcPr>
            <w:tcW w:w="6542" w:type="dxa"/>
          </w:tcPr>
          <w:p>
            <w:pPr>
              <w:spacing w:line="360" w:lineRule="exact"/>
              <w:rPr>
                <w:rFonts w:ascii="仿宋_GB2312" w:eastAsia="仿宋_GB2312"/>
                <w:szCs w:val="21"/>
              </w:rPr>
            </w:pPr>
            <w:r>
              <w:rPr>
                <w:rFonts w:hint="eastAsia" w:ascii="仿宋_GB2312" w:eastAsia="仿宋_GB2312"/>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发售规模</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2千万元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币种</w:t>
            </w:r>
          </w:p>
        </w:tc>
        <w:tc>
          <w:tcPr>
            <w:tcW w:w="6542" w:type="dxa"/>
          </w:tcPr>
          <w:p>
            <w:pPr>
              <w:spacing w:line="360" w:lineRule="exact"/>
              <w:rPr>
                <w:rFonts w:ascii="仿宋_GB2312" w:eastAsia="仿宋_GB2312"/>
                <w:szCs w:val="21"/>
              </w:rPr>
            </w:pPr>
            <w:r>
              <w:rPr>
                <w:rFonts w:hint="eastAsia" w:ascii="仿宋_GB2312" w:eastAsia="仿宋_GB2312"/>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发行渠道</w:t>
            </w:r>
          </w:p>
        </w:tc>
        <w:tc>
          <w:tcPr>
            <w:tcW w:w="6542" w:type="dxa"/>
          </w:tcPr>
          <w:p>
            <w:pPr>
              <w:spacing w:line="360" w:lineRule="exact"/>
              <w:rPr>
                <w:rFonts w:ascii="仿宋_GB2312" w:eastAsia="仿宋_GB2312"/>
                <w:szCs w:val="21"/>
              </w:rPr>
            </w:pPr>
            <w:r>
              <w:rPr>
                <w:rFonts w:hint="eastAsia" w:ascii="仿宋_GB2312" w:eastAsia="仿宋_GB2312"/>
                <w:szCs w:val="21"/>
                <w:lang w:eastAsia="zh-CN"/>
              </w:rPr>
              <w:t>手机银行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tcPr>
          <w:p>
            <w:pPr>
              <w:spacing w:line="360" w:lineRule="exact"/>
              <w:rPr>
                <w:rFonts w:ascii="仿宋_GB2312" w:eastAsia="仿宋_GB2312"/>
                <w:szCs w:val="21"/>
              </w:rPr>
            </w:pPr>
            <w:r>
              <w:rPr>
                <w:rFonts w:hint="eastAsia" w:ascii="仿宋_GB2312" w:eastAsia="仿宋_GB2312"/>
                <w:szCs w:val="21"/>
              </w:rPr>
              <w:t>20万元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递增金额</w:t>
            </w:r>
          </w:p>
        </w:tc>
        <w:tc>
          <w:tcPr>
            <w:tcW w:w="6542" w:type="dxa"/>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计息类型</w:t>
            </w:r>
          </w:p>
        </w:tc>
        <w:tc>
          <w:tcPr>
            <w:tcW w:w="6542" w:type="dxa"/>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年利率（</w:t>
            </w:r>
            <w:r>
              <w:rPr>
                <w:rFonts w:ascii="仿宋_GB2312" w:eastAsia="仿宋_GB2312"/>
                <w:szCs w:val="21"/>
              </w:rPr>
              <w:t>%</w:t>
            </w:r>
            <w:r>
              <w:rPr>
                <w:rFonts w:hint="eastAsia" w:ascii="仿宋_GB2312" w:eastAsia="仿宋_GB2312"/>
                <w:szCs w:val="21"/>
              </w:rPr>
              <w:t>）</w:t>
            </w:r>
          </w:p>
        </w:tc>
        <w:tc>
          <w:tcPr>
            <w:tcW w:w="6542" w:type="dxa"/>
          </w:tcPr>
          <w:p>
            <w:pPr>
              <w:spacing w:line="360" w:lineRule="exact"/>
              <w:rPr>
                <w:rFonts w:hint="eastAsia" w:ascii="仿宋_GB2312" w:eastAsia="仿宋_GB2312"/>
                <w:szCs w:val="21"/>
                <w:lang w:eastAsia="zh-CN"/>
              </w:rPr>
            </w:pPr>
            <w:r>
              <w:rPr>
                <w:rFonts w:hint="eastAsia" w:ascii="仿宋_GB2312" w:eastAsia="仿宋_GB2312"/>
                <w:szCs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付息方式</w:t>
            </w:r>
          </w:p>
        </w:tc>
        <w:tc>
          <w:tcPr>
            <w:tcW w:w="6542" w:type="dxa"/>
          </w:tcPr>
          <w:p>
            <w:pPr>
              <w:spacing w:line="360" w:lineRule="exact"/>
              <w:rPr>
                <w:rFonts w:ascii="仿宋_GB2312" w:eastAsia="仿宋_GB2312"/>
                <w:szCs w:val="21"/>
              </w:rPr>
            </w:pPr>
            <w:r>
              <w:rPr>
                <w:rFonts w:hint="eastAsia" w:ascii="仿宋_GB2312" w:eastAsia="仿宋_GB2312"/>
                <w:szCs w:val="21"/>
              </w:rPr>
              <w:t>到期一次还本付息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起息日</w:t>
            </w:r>
          </w:p>
        </w:tc>
        <w:tc>
          <w:tcPr>
            <w:tcW w:w="6542" w:type="dxa"/>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到期日</w:t>
            </w:r>
          </w:p>
        </w:tc>
        <w:tc>
          <w:tcPr>
            <w:tcW w:w="6542" w:type="dxa"/>
          </w:tcPr>
          <w:p>
            <w:pPr>
              <w:spacing w:line="360" w:lineRule="exact"/>
              <w:rPr>
                <w:rFonts w:ascii="仿宋_GB2312" w:eastAsia="仿宋_GB2312"/>
                <w:szCs w:val="21"/>
              </w:rPr>
            </w:pPr>
            <w:r>
              <w:rPr>
                <w:rFonts w:hint="eastAsia" w:ascii="仿宋_GB2312" w:eastAsia="仿宋_GB2312"/>
                <w:szCs w:val="21"/>
              </w:rPr>
              <w:t>起息日起满</w:t>
            </w:r>
            <w:r>
              <w:rPr>
                <w:rFonts w:hint="eastAsia" w:ascii="仿宋_GB2312" w:eastAsia="仿宋_GB2312"/>
                <w:szCs w:val="21"/>
                <w:lang w:val="en-US" w:eastAsia="zh-CN"/>
              </w:rPr>
              <w:t>6个</w:t>
            </w:r>
            <w:r>
              <w:rPr>
                <w:rFonts w:hint="eastAsia" w:ascii="仿宋_GB2312" w:eastAsia="仿宋_GB2312"/>
                <w:szCs w:val="21"/>
                <w:lang w:eastAsia="zh-CN"/>
              </w:rPr>
              <w:t>月</w:t>
            </w:r>
            <w:r>
              <w:rPr>
                <w:rFonts w:hint="eastAsia" w:ascii="仿宋_GB2312" w:eastAsia="仿宋_GB2312"/>
                <w:szCs w:val="21"/>
              </w:rPr>
              <w:t>，对年对月对日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tcPr>
          <w:p>
            <w:pPr>
              <w:spacing w:line="360" w:lineRule="exact"/>
              <w:rPr>
                <w:rFonts w:ascii="仿宋_GB2312" w:eastAsia="仿宋_GB2312"/>
                <w:szCs w:val="21"/>
              </w:rPr>
            </w:pPr>
            <w:r>
              <w:rPr>
                <w:rFonts w:hint="eastAsia" w:ascii="仿宋_GB2312" w:eastAsia="仿宋_GB2312"/>
                <w:szCs w:val="21"/>
              </w:rPr>
              <w:t>兑付日</w:t>
            </w:r>
          </w:p>
        </w:tc>
        <w:tc>
          <w:tcPr>
            <w:tcW w:w="6542" w:type="dxa"/>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tcPr>
          <w:p>
            <w:pPr>
              <w:spacing w:line="360" w:lineRule="exact"/>
              <w:rPr>
                <w:rFonts w:ascii="仿宋_GB2312" w:eastAsia="仿宋_GB2312"/>
                <w:szCs w:val="21"/>
              </w:rPr>
            </w:pPr>
            <w:r>
              <w:rPr>
                <w:rFonts w:hint="eastAsia" w:ascii="仿宋_GB2312" w:eastAsia="仿宋_GB2312"/>
                <w:szCs w:val="21"/>
              </w:rPr>
              <w:t>1、提前支取部分按支取日常熟农商银行活期存款挂牌利率计息；剩余部分仍遵从原存单计息规则。</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tcPr>
          <w:p>
            <w:pPr>
              <w:spacing w:line="360" w:lineRule="exact"/>
              <w:rPr>
                <w:rFonts w:ascii="仿宋_GB2312" w:eastAsia="仿宋_GB2312"/>
                <w:szCs w:val="21"/>
              </w:rPr>
            </w:pPr>
            <w:r>
              <w:rPr>
                <w:rFonts w:hint="eastAsia" w:ascii="仿宋_GB2312" w:eastAsia="仿宋_GB2312"/>
                <w:szCs w:val="21"/>
              </w:rPr>
              <w:t>赎回</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转让</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附属条款</w:t>
            </w:r>
          </w:p>
        </w:tc>
        <w:tc>
          <w:tcPr>
            <w:tcW w:w="6542" w:type="dxa"/>
          </w:tcPr>
          <w:p>
            <w:pPr>
              <w:spacing w:line="360" w:lineRule="exact"/>
              <w:rPr>
                <w:rFonts w:ascii="仿宋_GB2312" w:eastAsia="仿宋_GB2312"/>
                <w:szCs w:val="21"/>
              </w:rPr>
            </w:pPr>
            <w:r>
              <w:rPr>
                <w:rFonts w:hint="eastAsia" w:ascii="仿宋_GB2312" w:eastAsia="仿宋_GB2312"/>
                <w:szCs w:val="21"/>
              </w:rPr>
              <w:t>可办理质押、开立大额存单持有证明、开立资信证明。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开立大额存单持有证明、</w:t>
      </w:r>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投资人可在我行网点、手机银行对本人名下的大额存单余额及明细进行查询。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CC"/>
    <w:rsid w:val="00044547"/>
    <w:rsid w:val="000E7C52"/>
    <w:rsid w:val="001C3D88"/>
    <w:rsid w:val="001F78E5"/>
    <w:rsid w:val="002567B6"/>
    <w:rsid w:val="002673B1"/>
    <w:rsid w:val="003A3B92"/>
    <w:rsid w:val="003C3E57"/>
    <w:rsid w:val="004D21A7"/>
    <w:rsid w:val="004E722D"/>
    <w:rsid w:val="005A59C7"/>
    <w:rsid w:val="005E53CC"/>
    <w:rsid w:val="00754C0D"/>
    <w:rsid w:val="00764981"/>
    <w:rsid w:val="00810737"/>
    <w:rsid w:val="008B3008"/>
    <w:rsid w:val="00B90A07"/>
    <w:rsid w:val="00B95FDB"/>
    <w:rsid w:val="00BC5106"/>
    <w:rsid w:val="00BC5D1C"/>
    <w:rsid w:val="00BF7B0C"/>
    <w:rsid w:val="00D029DC"/>
    <w:rsid w:val="00D56BE8"/>
    <w:rsid w:val="00D8029C"/>
    <w:rsid w:val="00D95E2B"/>
    <w:rsid w:val="00DB723C"/>
    <w:rsid w:val="00DF1305"/>
    <w:rsid w:val="00E72AF1"/>
    <w:rsid w:val="00E86AB4"/>
    <w:rsid w:val="00F344B5"/>
    <w:rsid w:val="00FB143D"/>
    <w:rsid w:val="013F0D14"/>
    <w:rsid w:val="02954871"/>
    <w:rsid w:val="03D9531D"/>
    <w:rsid w:val="070A2401"/>
    <w:rsid w:val="0A00493E"/>
    <w:rsid w:val="0AE90B87"/>
    <w:rsid w:val="11C74603"/>
    <w:rsid w:val="12E704F1"/>
    <w:rsid w:val="189158D9"/>
    <w:rsid w:val="195E3C41"/>
    <w:rsid w:val="20C312E0"/>
    <w:rsid w:val="264C4F95"/>
    <w:rsid w:val="2E7A1BB8"/>
    <w:rsid w:val="30425A1D"/>
    <w:rsid w:val="3484253B"/>
    <w:rsid w:val="38232435"/>
    <w:rsid w:val="39A74D40"/>
    <w:rsid w:val="42994720"/>
    <w:rsid w:val="4703742F"/>
    <w:rsid w:val="4A02378A"/>
    <w:rsid w:val="4A5D47B4"/>
    <w:rsid w:val="4B1D1976"/>
    <w:rsid w:val="4D1808A7"/>
    <w:rsid w:val="4D3960D2"/>
    <w:rsid w:val="50897DDA"/>
    <w:rsid w:val="5205603E"/>
    <w:rsid w:val="566024D5"/>
    <w:rsid w:val="5BB11026"/>
    <w:rsid w:val="5C2E6EB9"/>
    <w:rsid w:val="5FBC7AB1"/>
    <w:rsid w:val="60C32A87"/>
    <w:rsid w:val="62A5137C"/>
    <w:rsid w:val="68407D03"/>
    <w:rsid w:val="6A530D0A"/>
    <w:rsid w:val="6C0C06F4"/>
    <w:rsid w:val="6CC93BBB"/>
    <w:rsid w:val="6E9E5366"/>
    <w:rsid w:val="6FB91786"/>
    <w:rsid w:val="75736809"/>
    <w:rsid w:val="7624496E"/>
    <w:rsid w:val="77453EDA"/>
    <w:rsid w:val="7CA1252B"/>
    <w:rsid w:val="7E957E81"/>
    <w:rsid w:val="7F535F6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171</Words>
  <Characters>975</Characters>
  <Lines>8</Lines>
  <Paragraphs>2</Paragraphs>
  <ScaleCrop>false</ScaleCrop>
  <LinksUpToDate>false</LinksUpToDate>
  <CharactersWithSpaces>1144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2018-03-19T08:36:00Z</dcterms:created>
  <dc:creator>王瑜</dc:creator>
  <cp:lastModifiedBy>wutianhui</cp:lastModifiedBy>
  <cp:lastPrinted>2020-03-31T05:03:21Z</cp:lastPrinted>
  <dcterms:modified xsi:type="dcterms:W3CDTF">2020-03-31T05:39:56Z</dcterms:modified>
  <dc:title>常熟农商银行**年第*期个人大额存单说明书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